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A070" w14:textId="77777777" w:rsidR="00683568" w:rsidRPr="004F1C96" w:rsidRDefault="00683568">
      <w:pPr>
        <w:rPr>
          <w:rFonts w:ascii="Arial" w:hAnsi="Arial" w:cs="Arial"/>
          <w:b/>
          <w:bCs/>
          <w:u w:val="single"/>
        </w:rPr>
      </w:pPr>
      <w:r w:rsidRPr="004F1C96">
        <w:rPr>
          <w:rFonts w:ascii="Arial" w:hAnsi="Arial" w:cs="Arial"/>
          <w:b/>
          <w:bCs/>
          <w:u w:val="single"/>
        </w:rPr>
        <w:t>1. General</w:t>
      </w:r>
    </w:p>
    <w:p w14:paraId="6F1CAD2B" w14:textId="77777777" w:rsidR="00683568" w:rsidRPr="004F1C96" w:rsidRDefault="00683568">
      <w:pPr>
        <w:rPr>
          <w:rFonts w:ascii="Arial" w:hAnsi="Arial" w:cs="Arial"/>
          <w:b/>
          <w:bCs/>
          <w:u w:val="single"/>
        </w:rPr>
      </w:pPr>
    </w:p>
    <w:p w14:paraId="3A2C4B93" w14:textId="77777777" w:rsidR="00683568" w:rsidRPr="004F1C96" w:rsidRDefault="00683568" w:rsidP="002C711F">
      <w:pPr>
        <w:jc w:val="both"/>
        <w:rPr>
          <w:rFonts w:ascii="Arial" w:hAnsi="Arial" w:cs="Arial"/>
        </w:rPr>
      </w:pPr>
      <w:r w:rsidRPr="004F1C96">
        <w:rPr>
          <w:rFonts w:ascii="Arial" w:hAnsi="Arial" w:cs="Arial"/>
          <w:b/>
          <w:bCs/>
        </w:rPr>
        <w:t xml:space="preserve">1.1 Purpose: </w:t>
      </w:r>
      <w:r w:rsidRPr="00E10114">
        <w:rPr>
          <w:rFonts w:ascii="Arial" w:hAnsi="Arial" w:cs="Arial"/>
        </w:rPr>
        <w:t>The</w:t>
      </w:r>
      <w:r w:rsidRPr="004F1C96">
        <w:rPr>
          <w:rFonts w:ascii="Arial" w:hAnsi="Arial" w:cs="Arial"/>
        </w:rPr>
        <w:t xml:space="preserve"> purpose of this standard operating guideline is to provide guidelines for the District Duty Chief</w:t>
      </w:r>
      <w:r w:rsidRPr="00F71E00">
        <w:rPr>
          <w:rFonts w:ascii="Arial" w:hAnsi="Arial" w:cs="Arial"/>
        </w:rPr>
        <w:t>.</w:t>
      </w:r>
    </w:p>
    <w:p w14:paraId="505C111B" w14:textId="77777777" w:rsidR="00683568" w:rsidRPr="004F1C96" w:rsidRDefault="00683568">
      <w:pPr>
        <w:rPr>
          <w:rFonts w:ascii="Arial" w:hAnsi="Arial" w:cs="Arial"/>
        </w:rPr>
      </w:pPr>
    </w:p>
    <w:p w14:paraId="77091651" w14:textId="77777777" w:rsidR="00683568" w:rsidRPr="004F1C96" w:rsidRDefault="00683568">
      <w:pPr>
        <w:rPr>
          <w:rFonts w:ascii="Arial" w:hAnsi="Arial" w:cs="Arial"/>
        </w:rPr>
      </w:pPr>
      <w:r w:rsidRPr="004F1C96">
        <w:rPr>
          <w:rFonts w:ascii="Arial" w:hAnsi="Arial" w:cs="Arial"/>
          <w:b/>
          <w:bCs/>
        </w:rPr>
        <w:t xml:space="preserve">1.2 Scope: </w:t>
      </w:r>
      <w:r w:rsidRPr="00E10114">
        <w:rPr>
          <w:rFonts w:ascii="Arial" w:hAnsi="Arial" w:cs="Arial"/>
        </w:rPr>
        <w:t>This</w:t>
      </w:r>
      <w:r w:rsidRPr="004F1C96">
        <w:rPr>
          <w:rFonts w:ascii="Arial" w:hAnsi="Arial" w:cs="Arial"/>
        </w:rPr>
        <w:t xml:space="preserve"> standard operating guideline applies to all </w:t>
      </w:r>
      <w:r>
        <w:rPr>
          <w:rFonts w:ascii="Arial" w:hAnsi="Arial" w:cs="Arial"/>
        </w:rPr>
        <w:t>duty personnel</w:t>
      </w:r>
      <w:r w:rsidRPr="004F1C96">
        <w:rPr>
          <w:rFonts w:ascii="Arial" w:hAnsi="Arial" w:cs="Arial"/>
        </w:rPr>
        <w:t xml:space="preserve"> of Yakima County Fire District 12.</w:t>
      </w:r>
    </w:p>
    <w:p w14:paraId="32AA15A4" w14:textId="77777777" w:rsidR="00683568" w:rsidRPr="004F1C96" w:rsidRDefault="00683568">
      <w:pPr>
        <w:rPr>
          <w:rFonts w:ascii="Arial" w:hAnsi="Arial" w:cs="Arial"/>
        </w:rPr>
      </w:pPr>
    </w:p>
    <w:p w14:paraId="420D03ED" w14:textId="77777777" w:rsidR="00683568" w:rsidRPr="004F1C96" w:rsidRDefault="00683568" w:rsidP="002C711F">
      <w:pPr>
        <w:jc w:val="both"/>
        <w:rPr>
          <w:rFonts w:ascii="Arial" w:hAnsi="Arial" w:cs="Arial"/>
        </w:rPr>
      </w:pPr>
      <w:r w:rsidRPr="004F1C96">
        <w:rPr>
          <w:rFonts w:ascii="Arial" w:hAnsi="Arial" w:cs="Arial"/>
          <w:b/>
          <w:bCs/>
        </w:rPr>
        <w:t xml:space="preserve">1.3 Enforcement.  </w:t>
      </w:r>
      <w:r w:rsidRPr="004F1C96">
        <w:rPr>
          <w:rFonts w:ascii="Arial" w:hAnsi="Arial" w:cs="Arial"/>
        </w:rPr>
        <w:t>Enforcement of this standard operating guideline is the responsibility of the District’s Chief Officers.  Any person deviating from the provisions of this guideline may be required, at the discretion of the Chief’s, to submit in writing, within five (5) calendar days, an explanation for such deviation to the requesting officer who will forward the explanation up the chain of command for further review.</w:t>
      </w:r>
    </w:p>
    <w:p w14:paraId="085C82A7" w14:textId="77777777" w:rsidR="00683568" w:rsidRPr="004F1C96" w:rsidRDefault="00683568">
      <w:pPr>
        <w:rPr>
          <w:rFonts w:ascii="Arial" w:hAnsi="Arial" w:cs="Arial"/>
          <w:b/>
          <w:bCs/>
          <w:u w:val="single"/>
        </w:rPr>
      </w:pPr>
    </w:p>
    <w:p w14:paraId="600CF531" w14:textId="77777777" w:rsidR="00683568" w:rsidRPr="004F1C96" w:rsidRDefault="00683568">
      <w:pPr>
        <w:rPr>
          <w:rFonts w:ascii="Arial" w:hAnsi="Arial" w:cs="Arial"/>
          <w:b/>
          <w:bCs/>
          <w:u w:val="single"/>
        </w:rPr>
      </w:pPr>
      <w:r w:rsidRPr="004F1C96">
        <w:rPr>
          <w:rFonts w:ascii="Arial" w:hAnsi="Arial" w:cs="Arial"/>
          <w:b/>
          <w:bCs/>
          <w:u w:val="single"/>
        </w:rPr>
        <w:t>2. Definitions</w:t>
      </w:r>
    </w:p>
    <w:p w14:paraId="6C273F4D" w14:textId="77777777" w:rsidR="00683568" w:rsidRPr="004F1C96" w:rsidRDefault="00683568">
      <w:pPr>
        <w:rPr>
          <w:rFonts w:ascii="Arial" w:hAnsi="Arial" w:cs="Arial"/>
          <w:b/>
          <w:bCs/>
          <w:u w:val="single"/>
        </w:rPr>
      </w:pPr>
    </w:p>
    <w:p w14:paraId="38B45965" w14:textId="77777777" w:rsidR="00683568" w:rsidRPr="004F1C96" w:rsidRDefault="00683568" w:rsidP="006B67B7">
      <w:pPr>
        <w:jc w:val="both"/>
        <w:rPr>
          <w:rFonts w:ascii="Arial" w:hAnsi="Arial" w:cs="Arial"/>
        </w:rPr>
      </w:pPr>
      <w:r w:rsidRPr="004F1C96">
        <w:rPr>
          <w:rFonts w:ascii="Arial" w:hAnsi="Arial" w:cs="Arial"/>
          <w:b/>
          <w:bCs/>
        </w:rPr>
        <w:t xml:space="preserve">2.1 </w:t>
      </w:r>
      <w:r w:rsidRPr="004F1C96">
        <w:rPr>
          <w:rFonts w:ascii="Arial" w:hAnsi="Arial" w:cs="Arial"/>
        </w:rPr>
        <w:t>“</w:t>
      </w:r>
      <w:r w:rsidRPr="004F1C96">
        <w:rPr>
          <w:rFonts w:ascii="Arial" w:hAnsi="Arial" w:cs="Arial"/>
          <w:b/>
        </w:rPr>
        <w:t>Duty Chief”:</w:t>
      </w:r>
      <w:r w:rsidRPr="004F1C96">
        <w:rPr>
          <w:rFonts w:ascii="Arial" w:hAnsi="Arial" w:cs="Arial"/>
        </w:rPr>
        <w:t xml:space="preserve"> T</w:t>
      </w:r>
      <w:r>
        <w:rPr>
          <w:rFonts w:ascii="Arial" w:hAnsi="Arial" w:cs="Arial"/>
        </w:rPr>
        <w:t>his position is covered by the</w:t>
      </w:r>
      <w:r w:rsidRPr="004F1C96">
        <w:rPr>
          <w:rFonts w:ascii="Arial" w:hAnsi="Arial" w:cs="Arial"/>
        </w:rPr>
        <w:t xml:space="preserve"> Chief,</w:t>
      </w:r>
      <w:r>
        <w:rPr>
          <w:rFonts w:ascii="Arial" w:hAnsi="Arial" w:cs="Arial"/>
        </w:rPr>
        <w:t xml:space="preserve"> Deputy Chief, </w:t>
      </w:r>
      <w:r w:rsidRPr="004F1C96">
        <w:rPr>
          <w:rFonts w:ascii="Arial" w:hAnsi="Arial" w:cs="Arial"/>
        </w:rPr>
        <w:t>Captains</w:t>
      </w:r>
      <w:r>
        <w:rPr>
          <w:rFonts w:ascii="Arial" w:hAnsi="Arial" w:cs="Arial"/>
        </w:rPr>
        <w:t xml:space="preserve">, </w:t>
      </w:r>
      <w:r w:rsidRPr="00B37512">
        <w:rPr>
          <w:rFonts w:ascii="Arial" w:hAnsi="Arial" w:cs="Arial"/>
        </w:rPr>
        <w:t>Lieutenants</w:t>
      </w:r>
      <w:r>
        <w:rPr>
          <w:rFonts w:ascii="Arial" w:hAnsi="Arial" w:cs="Arial"/>
        </w:rPr>
        <w:t>, and Firefighters qualified</w:t>
      </w:r>
      <w:r w:rsidRPr="00B37512">
        <w:rPr>
          <w:rFonts w:ascii="Arial" w:hAnsi="Arial" w:cs="Arial"/>
        </w:rPr>
        <w:t>.  Duty Chief coverage is 365 days/year</w:t>
      </w:r>
      <w:r>
        <w:rPr>
          <w:rFonts w:ascii="Arial" w:hAnsi="Arial" w:cs="Arial"/>
        </w:rPr>
        <w:t xml:space="preserve"> signed up in the Google Calendar</w:t>
      </w:r>
      <w:r w:rsidRPr="00B37512">
        <w:rPr>
          <w:rFonts w:ascii="Arial" w:hAnsi="Arial" w:cs="Arial"/>
        </w:rPr>
        <w:t>.</w:t>
      </w:r>
    </w:p>
    <w:p w14:paraId="79D64B3C" w14:textId="77777777" w:rsidR="00683568" w:rsidRPr="00B37512" w:rsidRDefault="00683568" w:rsidP="005317AF">
      <w:pPr>
        <w:jc w:val="both"/>
        <w:rPr>
          <w:rFonts w:ascii="Arial" w:hAnsi="Arial" w:cs="Arial"/>
          <w:b/>
        </w:rPr>
      </w:pPr>
      <w:r w:rsidRPr="004F1C96">
        <w:rPr>
          <w:rFonts w:ascii="Arial" w:hAnsi="Arial" w:cs="Arial"/>
          <w:b/>
        </w:rPr>
        <w:t xml:space="preserve">2.2 “Duty </w:t>
      </w:r>
      <w:r>
        <w:rPr>
          <w:rFonts w:ascii="Arial" w:hAnsi="Arial" w:cs="Arial"/>
          <w:b/>
        </w:rPr>
        <w:t>Chief Trainee</w:t>
      </w:r>
      <w:r w:rsidRPr="00B37512">
        <w:rPr>
          <w:rFonts w:ascii="Arial" w:hAnsi="Arial" w:cs="Arial"/>
          <w:b/>
        </w:rPr>
        <w:t xml:space="preserve">”: </w:t>
      </w:r>
      <w:r w:rsidRPr="00B37512">
        <w:rPr>
          <w:rFonts w:ascii="Arial" w:hAnsi="Arial" w:cs="Arial"/>
        </w:rPr>
        <w:t xml:space="preserve">The </w:t>
      </w:r>
      <w:r>
        <w:rPr>
          <w:rFonts w:ascii="Arial" w:hAnsi="Arial" w:cs="Arial"/>
        </w:rPr>
        <w:t>Duty Chief Trainee has an open Duty Chief task book and serves as a Duty Officer under the Duty Chief.</w:t>
      </w:r>
      <w:r w:rsidRPr="00B37512">
        <w:rPr>
          <w:rFonts w:ascii="Arial" w:hAnsi="Arial" w:cs="Arial"/>
        </w:rPr>
        <w:t xml:space="preserve">  </w:t>
      </w:r>
      <w:r>
        <w:rPr>
          <w:rFonts w:ascii="Arial" w:hAnsi="Arial" w:cs="Arial"/>
        </w:rPr>
        <w:t>Duty Chief Trainees</w:t>
      </w:r>
      <w:r w:rsidRPr="00B37512">
        <w:rPr>
          <w:rFonts w:ascii="Arial" w:hAnsi="Arial" w:cs="Arial"/>
        </w:rPr>
        <w:t xml:space="preserve"> sign up for available weekends through the </w:t>
      </w:r>
      <w:r>
        <w:rPr>
          <w:rFonts w:ascii="Arial" w:hAnsi="Arial" w:cs="Arial"/>
        </w:rPr>
        <w:t xml:space="preserve">Google Calendar.  </w:t>
      </w:r>
      <w:r w:rsidRPr="00B37512">
        <w:rPr>
          <w:rFonts w:ascii="Arial" w:hAnsi="Arial" w:cs="Arial"/>
        </w:rPr>
        <w:t xml:space="preserve">Duty </w:t>
      </w:r>
      <w:r>
        <w:rPr>
          <w:rFonts w:ascii="Arial" w:hAnsi="Arial" w:cs="Arial"/>
        </w:rPr>
        <w:t>Chief Trainee</w:t>
      </w:r>
      <w:r w:rsidRPr="00B37512">
        <w:rPr>
          <w:rFonts w:ascii="Arial" w:hAnsi="Arial" w:cs="Arial"/>
        </w:rPr>
        <w:t xml:space="preserve"> is a weekend position and special circumstances.</w:t>
      </w:r>
    </w:p>
    <w:p w14:paraId="2D112AF1" w14:textId="77777777" w:rsidR="00683568" w:rsidRPr="00B37512" w:rsidRDefault="00683568">
      <w:pPr>
        <w:pStyle w:val="Header"/>
        <w:rPr>
          <w:rFonts w:ascii="Arial" w:hAnsi="Arial" w:cs="Arial"/>
        </w:rPr>
      </w:pPr>
    </w:p>
    <w:p w14:paraId="06A939FE" w14:textId="77777777" w:rsidR="00683568" w:rsidRPr="00B37512" w:rsidRDefault="00683568">
      <w:pPr>
        <w:rPr>
          <w:rFonts w:ascii="Arial" w:hAnsi="Arial" w:cs="Arial"/>
          <w:b/>
          <w:bCs/>
          <w:u w:val="single"/>
        </w:rPr>
      </w:pPr>
      <w:r w:rsidRPr="00B37512">
        <w:rPr>
          <w:rFonts w:ascii="Arial" w:hAnsi="Arial" w:cs="Arial"/>
          <w:b/>
          <w:bCs/>
          <w:u w:val="single"/>
        </w:rPr>
        <w:t>3. Duty Chief Responsibilities Each Week</w:t>
      </w:r>
    </w:p>
    <w:p w14:paraId="252281F8" w14:textId="77777777" w:rsidR="00683568" w:rsidRPr="00B37512" w:rsidRDefault="00683568" w:rsidP="002C711F">
      <w:pPr>
        <w:jc w:val="both"/>
        <w:rPr>
          <w:rFonts w:ascii="Arial" w:hAnsi="Arial" w:cs="Arial"/>
          <w:b/>
          <w:bCs/>
          <w:u w:val="single"/>
        </w:rPr>
      </w:pPr>
    </w:p>
    <w:p w14:paraId="37E0BF84" w14:textId="77777777" w:rsidR="00683568" w:rsidRPr="00B37512" w:rsidRDefault="00683568" w:rsidP="006B67B7">
      <w:pPr>
        <w:jc w:val="both"/>
        <w:rPr>
          <w:rFonts w:ascii="Arial" w:hAnsi="Arial" w:cs="Arial"/>
        </w:rPr>
      </w:pPr>
      <w:r w:rsidRPr="00B37512">
        <w:rPr>
          <w:rFonts w:ascii="Arial" w:hAnsi="Arial" w:cs="Arial"/>
          <w:b/>
          <w:bCs/>
        </w:rPr>
        <w:t xml:space="preserve">3.1 </w:t>
      </w:r>
      <w:r w:rsidRPr="00B37512">
        <w:rPr>
          <w:rFonts w:ascii="Arial" w:hAnsi="Arial" w:cs="Arial"/>
        </w:rPr>
        <w:t>Obtain a pass-a-long from outgoing Duty Chief regarding equipment status, schedules, events etc.</w:t>
      </w:r>
    </w:p>
    <w:p w14:paraId="441FFC2D" w14:textId="77777777" w:rsidR="00683568" w:rsidRPr="00B37512" w:rsidRDefault="00683568" w:rsidP="00683568">
      <w:pPr>
        <w:numPr>
          <w:ilvl w:val="1"/>
          <w:numId w:val="1"/>
        </w:numPr>
        <w:spacing w:after="0" w:line="240" w:lineRule="auto"/>
        <w:jc w:val="both"/>
        <w:rPr>
          <w:rFonts w:ascii="Arial" w:hAnsi="Arial" w:cs="Arial"/>
        </w:rPr>
      </w:pPr>
      <w:r w:rsidRPr="00B37512">
        <w:rPr>
          <w:rFonts w:ascii="Arial" w:hAnsi="Arial" w:cs="Arial"/>
        </w:rPr>
        <w:t xml:space="preserve"> Be available by cell phone.</w:t>
      </w:r>
    </w:p>
    <w:p w14:paraId="1A1A204B" w14:textId="77777777" w:rsidR="00683568" w:rsidRPr="00B37512" w:rsidRDefault="00683568" w:rsidP="00683568">
      <w:pPr>
        <w:numPr>
          <w:ilvl w:val="1"/>
          <w:numId w:val="1"/>
        </w:numPr>
        <w:spacing w:after="0" w:line="240" w:lineRule="auto"/>
        <w:jc w:val="both"/>
        <w:rPr>
          <w:rFonts w:ascii="Arial" w:hAnsi="Arial" w:cs="Arial"/>
        </w:rPr>
      </w:pPr>
      <w:r w:rsidRPr="00B37512">
        <w:rPr>
          <w:rFonts w:ascii="Arial" w:hAnsi="Arial" w:cs="Arial"/>
        </w:rPr>
        <w:t xml:space="preserve"> </w:t>
      </w:r>
      <w:r w:rsidRPr="00247422">
        <w:rPr>
          <w:rFonts w:ascii="Arial" w:hAnsi="Arial" w:cs="Arial"/>
        </w:rPr>
        <w:t>Send Duty Sheet to Valley Fire or ensure</w:t>
      </w:r>
      <w:r w:rsidRPr="00B37512">
        <w:rPr>
          <w:rFonts w:ascii="Arial" w:hAnsi="Arial" w:cs="Arial"/>
        </w:rPr>
        <w:t xml:space="preserve"> it has been completed by staff.</w:t>
      </w:r>
    </w:p>
    <w:p w14:paraId="77559DD5" w14:textId="77777777" w:rsidR="00683568" w:rsidRPr="00B37512" w:rsidRDefault="00683568" w:rsidP="00683568">
      <w:pPr>
        <w:numPr>
          <w:ilvl w:val="1"/>
          <w:numId w:val="1"/>
        </w:numPr>
        <w:spacing w:after="0" w:line="240" w:lineRule="auto"/>
        <w:jc w:val="both"/>
        <w:rPr>
          <w:rFonts w:ascii="Arial" w:hAnsi="Arial" w:cs="Arial"/>
        </w:rPr>
      </w:pPr>
      <w:r w:rsidRPr="00B37512">
        <w:rPr>
          <w:rFonts w:ascii="Arial" w:hAnsi="Arial" w:cs="Arial"/>
        </w:rPr>
        <w:t xml:space="preserve"> E-mail “</w:t>
      </w:r>
      <w:r>
        <w:rPr>
          <w:rFonts w:ascii="Arial" w:hAnsi="Arial" w:cs="Arial"/>
        </w:rPr>
        <w:t>W</w:t>
      </w:r>
      <w:r w:rsidRPr="00B37512">
        <w:rPr>
          <w:rFonts w:ascii="Arial" w:hAnsi="Arial" w:cs="Arial"/>
        </w:rPr>
        <w:t xml:space="preserve">eekend </w:t>
      </w:r>
      <w:r>
        <w:rPr>
          <w:rFonts w:ascii="Arial" w:hAnsi="Arial" w:cs="Arial"/>
        </w:rPr>
        <w:t>U</w:t>
      </w:r>
      <w:r w:rsidRPr="00B37512">
        <w:rPr>
          <w:rFonts w:ascii="Arial" w:hAnsi="Arial" w:cs="Arial"/>
        </w:rPr>
        <w:t>pdate” to all personnel or ensure it has been completed by staff.</w:t>
      </w:r>
    </w:p>
    <w:p w14:paraId="2A94E440" w14:textId="77777777" w:rsidR="00683568" w:rsidRPr="00B37512" w:rsidRDefault="00683568" w:rsidP="009F28EA">
      <w:pPr>
        <w:jc w:val="both"/>
        <w:rPr>
          <w:rFonts w:ascii="Arial" w:hAnsi="Arial" w:cs="Arial"/>
        </w:rPr>
      </w:pPr>
      <w:r w:rsidRPr="00B37512">
        <w:rPr>
          <w:rFonts w:ascii="Arial" w:hAnsi="Arial" w:cs="Arial"/>
          <w:b/>
        </w:rPr>
        <w:t>3.5</w:t>
      </w:r>
      <w:r w:rsidRPr="00B37512">
        <w:rPr>
          <w:rFonts w:ascii="Arial" w:hAnsi="Arial" w:cs="Arial"/>
        </w:rPr>
        <w:t xml:space="preserve"> Contact </w:t>
      </w:r>
      <w:r>
        <w:rPr>
          <w:rFonts w:ascii="Arial" w:hAnsi="Arial" w:cs="Arial"/>
        </w:rPr>
        <w:t>Trainee</w:t>
      </w:r>
      <w:r w:rsidRPr="00B37512">
        <w:rPr>
          <w:rFonts w:ascii="Arial" w:hAnsi="Arial" w:cs="Arial"/>
        </w:rPr>
        <w:t xml:space="preserve"> (if there is one signed up) for weekend schedule.                                                  </w:t>
      </w:r>
    </w:p>
    <w:p w14:paraId="2D052612" w14:textId="77777777" w:rsidR="00683568" w:rsidRPr="00B37512" w:rsidRDefault="00683568" w:rsidP="00683568">
      <w:pPr>
        <w:numPr>
          <w:ilvl w:val="1"/>
          <w:numId w:val="2"/>
        </w:numPr>
        <w:spacing w:after="0" w:line="240" w:lineRule="auto"/>
        <w:jc w:val="both"/>
        <w:rPr>
          <w:rFonts w:ascii="Arial" w:hAnsi="Arial" w:cs="Arial"/>
        </w:rPr>
      </w:pPr>
      <w:r w:rsidRPr="00B37512">
        <w:rPr>
          <w:rFonts w:ascii="Arial" w:hAnsi="Arial" w:cs="Arial"/>
        </w:rPr>
        <w:lastRenderedPageBreak/>
        <w:t xml:space="preserve">Be available 24 hours a day unless a </w:t>
      </w:r>
      <w:r>
        <w:rPr>
          <w:rFonts w:ascii="Arial" w:hAnsi="Arial" w:cs="Arial"/>
        </w:rPr>
        <w:t>Trainee</w:t>
      </w:r>
      <w:r w:rsidRPr="00B37512">
        <w:rPr>
          <w:rFonts w:ascii="Arial" w:hAnsi="Arial" w:cs="Arial"/>
        </w:rPr>
        <w:t xml:space="preserve"> is covering you, or you plan with another officer for coverage.  When doing duty with a </w:t>
      </w:r>
      <w:r>
        <w:rPr>
          <w:rFonts w:ascii="Arial" w:hAnsi="Arial" w:cs="Arial"/>
        </w:rPr>
        <w:t>Trainee</w:t>
      </w:r>
      <w:r w:rsidRPr="00B37512">
        <w:rPr>
          <w:rFonts w:ascii="Arial" w:hAnsi="Arial" w:cs="Arial"/>
        </w:rPr>
        <w:t xml:space="preserve"> the Duty Chief </w:t>
      </w:r>
      <w:r>
        <w:rPr>
          <w:rFonts w:ascii="Arial" w:hAnsi="Arial" w:cs="Arial"/>
        </w:rPr>
        <w:t>is responsible for monitoring and signing off the Trainee</w:t>
      </w:r>
      <w:r w:rsidRPr="00B37512">
        <w:rPr>
          <w:rFonts w:ascii="Arial" w:hAnsi="Arial" w:cs="Arial"/>
        </w:rPr>
        <w:t>.</w:t>
      </w:r>
    </w:p>
    <w:p w14:paraId="39924A92" w14:textId="77777777" w:rsidR="00683568" w:rsidRDefault="00683568" w:rsidP="00683568">
      <w:pPr>
        <w:numPr>
          <w:ilvl w:val="1"/>
          <w:numId w:val="2"/>
        </w:numPr>
        <w:spacing w:after="0" w:line="240" w:lineRule="auto"/>
        <w:jc w:val="both"/>
        <w:rPr>
          <w:rFonts w:ascii="Arial" w:hAnsi="Arial" w:cs="Arial"/>
        </w:rPr>
      </w:pPr>
      <w:r w:rsidRPr="00B37512">
        <w:rPr>
          <w:rFonts w:ascii="Arial" w:hAnsi="Arial" w:cs="Arial"/>
          <w:b/>
        </w:rPr>
        <w:t xml:space="preserve"> </w:t>
      </w:r>
      <w:r w:rsidRPr="00B37512">
        <w:rPr>
          <w:rFonts w:ascii="Arial" w:hAnsi="Arial" w:cs="Arial"/>
        </w:rPr>
        <w:t>Check with Training Officer for which Wednesday night drill your attendance is needed at.</w:t>
      </w:r>
    </w:p>
    <w:p w14:paraId="3C438833" w14:textId="77777777" w:rsidR="00683568" w:rsidRDefault="00683568" w:rsidP="00683568">
      <w:pPr>
        <w:numPr>
          <w:ilvl w:val="1"/>
          <w:numId w:val="2"/>
        </w:numPr>
        <w:spacing w:after="0" w:line="240" w:lineRule="auto"/>
        <w:rPr>
          <w:rFonts w:ascii="Arial" w:hAnsi="Arial" w:cs="Arial"/>
        </w:rPr>
      </w:pPr>
      <w:r>
        <w:rPr>
          <w:rFonts w:ascii="Arial" w:hAnsi="Arial" w:cs="Arial"/>
        </w:rPr>
        <w:t xml:space="preserve"> </w:t>
      </w:r>
      <w:r w:rsidRPr="00142FCC">
        <w:rPr>
          <w:rFonts w:ascii="Arial" w:hAnsi="Arial" w:cs="Arial"/>
        </w:rPr>
        <w:t>Monitor WV incident radio traffic until completion of incident.</w:t>
      </w:r>
    </w:p>
    <w:p w14:paraId="05CCD91C" w14:textId="77777777" w:rsidR="00683568" w:rsidRDefault="00683568" w:rsidP="00683568">
      <w:pPr>
        <w:numPr>
          <w:ilvl w:val="1"/>
          <w:numId w:val="2"/>
        </w:numPr>
        <w:spacing w:after="0" w:line="240" w:lineRule="auto"/>
        <w:rPr>
          <w:rFonts w:ascii="Arial" w:hAnsi="Arial" w:cs="Arial"/>
        </w:rPr>
      </w:pPr>
      <w:r w:rsidRPr="00680331">
        <w:rPr>
          <w:rFonts w:ascii="Arial" w:hAnsi="Arial" w:cs="Arial"/>
        </w:rPr>
        <w:t>Perform command car check, check medical equipment, SCBA, PASS, place accountability tags on passport and helmet shield on helmets, test on board equipment and radios.</w:t>
      </w:r>
    </w:p>
    <w:p w14:paraId="1EB1ACB7" w14:textId="77777777" w:rsidR="00683568" w:rsidRDefault="00683568" w:rsidP="00683568">
      <w:pPr>
        <w:numPr>
          <w:ilvl w:val="1"/>
          <w:numId w:val="2"/>
        </w:numPr>
        <w:spacing w:after="0" w:line="240" w:lineRule="auto"/>
        <w:rPr>
          <w:rFonts w:ascii="Arial" w:hAnsi="Arial" w:cs="Arial"/>
        </w:rPr>
      </w:pPr>
      <w:r w:rsidRPr="00B37512">
        <w:rPr>
          <w:rFonts w:ascii="Arial" w:hAnsi="Arial" w:cs="Arial"/>
        </w:rPr>
        <w:t>Read e-mail daily.</w:t>
      </w:r>
    </w:p>
    <w:p w14:paraId="213B9C09" w14:textId="77777777" w:rsidR="00683568" w:rsidRDefault="00683568" w:rsidP="00683568">
      <w:pPr>
        <w:numPr>
          <w:ilvl w:val="1"/>
          <w:numId w:val="2"/>
        </w:numPr>
        <w:spacing w:after="0" w:line="240" w:lineRule="auto"/>
        <w:rPr>
          <w:rFonts w:ascii="Arial" w:hAnsi="Arial" w:cs="Arial"/>
        </w:rPr>
      </w:pPr>
      <w:r w:rsidRPr="00B37512">
        <w:rPr>
          <w:rFonts w:ascii="Arial" w:hAnsi="Arial" w:cs="Arial"/>
        </w:rPr>
        <w:t>Keep Pager and duty cell phone on 24 hours a day. (pager in alert mode)</w:t>
      </w:r>
    </w:p>
    <w:p w14:paraId="06DDB78D" w14:textId="77777777" w:rsidR="00683568" w:rsidRPr="00680331" w:rsidRDefault="00683568" w:rsidP="00683568">
      <w:pPr>
        <w:numPr>
          <w:ilvl w:val="1"/>
          <w:numId w:val="2"/>
        </w:numPr>
        <w:spacing w:after="0" w:line="240" w:lineRule="auto"/>
        <w:rPr>
          <w:rFonts w:ascii="Arial" w:hAnsi="Arial" w:cs="Arial"/>
        </w:rPr>
      </w:pPr>
      <w:r w:rsidRPr="00B37512">
        <w:rPr>
          <w:rFonts w:ascii="Arial" w:hAnsi="Arial" w:cs="Arial"/>
        </w:rPr>
        <w:t>If you are driving by a station pull in and do a security check (doors locked, lights off etc.).  Pick up riders and equipment from the hospital.</w:t>
      </w:r>
    </w:p>
    <w:p w14:paraId="02D74B22" w14:textId="77777777" w:rsidR="00683568" w:rsidRPr="00B37512" w:rsidRDefault="00683568">
      <w:pPr>
        <w:rPr>
          <w:rFonts w:ascii="Arial" w:hAnsi="Arial" w:cs="Arial"/>
        </w:rPr>
      </w:pPr>
    </w:p>
    <w:p w14:paraId="1869FF97" w14:textId="77777777" w:rsidR="00683568" w:rsidRPr="00B37512" w:rsidRDefault="00683568">
      <w:pPr>
        <w:rPr>
          <w:rFonts w:ascii="Arial" w:hAnsi="Arial" w:cs="Arial"/>
          <w:b/>
          <w:bCs/>
        </w:rPr>
      </w:pPr>
      <w:r>
        <w:rPr>
          <w:rFonts w:ascii="Arial" w:hAnsi="Arial" w:cs="Arial"/>
          <w:b/>
          <w:bCs/>
          <w:u w:val="single"/>
        </w:rPr>
        <w:t>4</w:t>
      </w:r>
      <w:r w:rsidRPr="00B37512">
        <w:rPr>
          <w:rFonts w:ascii="Arial" w:hAnsi="Arial" w:cs="Arial"/>
          <w:b/>
          <w:bCs/>
          <w:u w:val="single"/>
        </w:rPr>
        <w:t xml:space="preserve">. </w:t>
      </w:r>
      <w:r w:rsidRPr="00B37512">
        <w:rPr>
          <w:rFonts w:ascii="Arial" w:hAnsi="Arial" w:cs="Arial"/>
          <w:b/>
          <w:u w:val="single"/>
        </w:rPr>
        <w:t>Alarm Response</w:t>
      </w:r>
    </w:p>
    <w:p w14:paraId="357F0C17" w14:textId="77777777" w:rsidR="00683568" w:rsidRPr="00B37512" w:rsidRDefault="00683568">
      <w:pPr>
        <w:rPr>
          <w:rFonts w:ascii="Arial" w:hAnsi="Arial" w:cs="Arial"/>
          <w:b/>
          <w:bCs/>
        </w:rPr>
      </w:pPr>
    </w:p>
    <w:p w14:paraId="65FF9CBA" w14:textId="77777777" w:rsidR="00683568" w:rsidRPr="00B37512" w:rsidRDefault="00683568" w:rsidP="001F6793">
      <w:pPr>
        <w:rPr>
          <w:rFonts w:ascii="Arial" w:hAnsi="Arial" w:cs="Arial"/>
        </w:rPr>
      </w:pPr>
      <w:r>
        <w:rPr>
          <w:rFonts w:ascii="Arial" w:hAnsi="Arial" w:cs="Arial"/>
          <w:b/>
          <w:bCs/>
        </w:rPr>
        <w:t>4</w:t>
      </w:r>
      <w:r w:rsidRPr="00247422">
        <w:rPr>
          <w:rFonts w:ascii="Arial" w:hAnsi="Arial" w:cs="Arial"/>
          <w:b/>
          <w:bCs/>
        </w:rPr>
        <w:t xml:space="preserve">.1 </w:t>
      </w:r>
      <w:r>
        <w:rPr>
          <w:rFonts w:ascii="Arial" w:hAnsi="Arial" w:cs="Arial"/>
        </w:rPr>
        <w:t>Respond to multi-apparatus alarms, unusual circumstances, anytime requested by on scene crews, and mutual aid command response requests.</w:t>
      </w:r>
    </w:p>
    <w:p w14:paraId="1A2C8BA0" w14:textId="77777777" w:rsidR="00683568" w:rsidRPr="00B37512" w:rsidRDefault="00683568" w:rsidP="00683568">
      <w:pPr>
        <w:numPr>
          <w:ilvl w:val="1"/>
          <w:numId w:val="7"/>
        </w:numPr>
        <w:spacing w:after="0" w:line="240" w:lineRule="auto"/>
        <w:rPr>
          <w:rFonts w:ascii="Arial" w:hAnsi="Arial" w:cs="Arial"/>
        </w:rPr>
      </w:pPr>
      <w:r w:rsidRPr="00B37512">
        <w:rPr>
          <w:rFonts w:ascii="Arial" w:hAnsi="Arial" w:cs="Arial"/>
        </w:rPr>
        <w:t xml:space="preserve"> Respond at the appropriate level (code </w:t>
      </w:r>
      <w:r>
        <w:rPr>
          <w:rFonts w:ascii="Arial" w:hAnsi="Arial" w:cs="Arial"/>
        </w:rPr>
        <w:t xml:space="preserve">I, </w:t>
      </w:r>
      <w:r w:rsidRPr="00B37512">
        <w:rPr>
          <w:rFonts w:ascii="Arial" w:hAnsi="Arial" w:cs="Arial"/>
        </w:rPr>
        <w:t xml:space="preserve">II, or III) to the alarm you are responding to.  </w:t>
      </w:r>
    </w:p>
    <w:p w14:paraId="39F53CDC" w14:textId="77777777" w:rsidR="00683568" w:rsidRPr="00B37512" w:rsidRDefault="00683568" w:rsidP="006139B8">
      <w:pPr>
        <w:rPr>
          <w:rFonts w:ascii="Arial" w:hAnsi="Arial" w:cs="Arial"/>
        </w:rPr>
      </w:pPr>
      <w:r w:rsidRPr="006139B8">
        <w:rPr>
          <w:rFonts w:ascii="Arial" w:hAnsi="Arial" w:cs="Arial"/>
          <w:b/>
          <w:bCs/>
        </w:rPr>
        <w:t>4.3</w:t>
      </w:r>
      <w:r w:rsidRPr="00B37512">
        <w:rPr>
          <w:rFonts w:ascii="Arial" w:hAnsi="Arial" w:cs="Arial"/>
        </w:rPr>
        <w:t xml:space="preserve"> </w:t>
      </w:r>
      <w:r>
        <w:rPr>
          <w:rFonts w:ascii="Arial" w:hAnsi="Arial" w:cs="Arial"/>
        </w:rPr>
        <w:t>Trainee</w:t>
      </w:r>
      <w:r w:rsidRPr="00B37512">
        <w:rPr>
          <w:rFonts w:ascii="Arial" w:hAnsi="Arial" w:cs="Arial"/>
        </w:rPr>
        <w:t xml:space="preserve"> responds as “Duty Fifty”, Duty Chief responds with “Battalion 50”</w:t>
      </w:r>
      <w:r>
        <w:rPr>
          <w:rFonts w:ascii="Arial" w:hAnsi="Arial" w:cs="Arial"/>
        </w:rPr>
        <w:t>,</w:t>
      </w:r>
      <w:r w:rsidRPr="00B37512">
        <w:rPr>
          <w:rFonts w:ascii="Arial" w:hAnsi="Arial" w:cs="Arial"/>
        </w:rPr>
        <w:t xml:space="preserve"> Administrative</w:t>
      </w:r>
      <w:r>
        <w:rPr>
          <w:rFonts w:ascii="Arial" w:hAnsi="Arial" w:cs="Arial"/>
        </w:rPr>
        <w:t xml:space="preserve"> Staff responds</w:t>
      </w:r>
      <w:r w:rsidRPr="00B37512">
        <w:rPr>
          <w:rFonts w:ascii="Arial" w:hAnsi="Arial" w:cs="Arial"/>
        </w:rPr>
        <w:t xml:space="preserve"> with their assigned designator.</w:t>
      </w:r>
    </w:p>
    <w:p w14:paraId="102CA58F" w14:textId="77777777" w:rsidR="00683568" w:rsidRPr="00B37512" w:rsidRDefault="00683568" w:rsidP="006139B8">
      <w:pPr>
        <w:rPr>
          <w:rFonts w:ascii="Arial" w:hAnsi="Arial" w:cs="Arial"/>
        </w:rPr>
      </w:pPr>
      <w:r w:rsidRPr="006139B8">
        <w:rPr>
          <w:rFonts w:ascii="Arial" w:hAnsi="Arial" w:cs="Arial"/>
          <w:b/>
          <w:bCs/>
        </w:rPr>
        <w:t>4.4</w:t>
      </w:r>
      <w:r w:rsidRPr="00B37512">
        <w:rPr>
          <w:rFonts w:ascii="Arial" w:hAnsi="Arial" w:cs="Arial"/>
        </w:rPr>
        <w:t xml:space="preserve"> </w:t>
      </w:r>
      <w:r>
        <w:rPr>
          <w:rFonts w:ascii="Arial" w:hAnsi="Arial" w:cs="Arial"/>
        </w:rPr>
        <w:t>When a Trainee is on duty, only the Duty Chief or Trainee responds out of District not both.</w:t>
      </w:r>
    </w:p>
    <w:p w14:paraId="1BD80610" w14:textId="77777777" w:rsidR="00683568" w:rsidRPr="00B37512" w:rsidRDefault="00683568" w:rsidP="00683568">
      <w:pPr>
        <w:numPr>
          <w:ilvl w:val="1"/>
          <w:numId w:val="8"/>
        </w:numPr>
        <w:spacing w:after="0" w:line="240" w:lineRule="auto"/>
        <w:rPr>
          <w:rFonts w:ascii="Arial" w:hAnsi="Arial" w:cs="Arial"/>
        </w:rPr>
      </w:pPr>
      <w:r w:rsidRPr="00B37512">
        <w:rPr>
          <w:rFonts w:ascii="Arial" w:hAnsi="Arial" w:cs="Arial"/>
        </w:rPr>
        <w:t xml:space="preserve"> After an alarm, </w:t>
      </w:r>
      <w:r>
        <w:rPr>
          <w:rFonts w:ascii="Arial" w:hAnsi="Arial" w:cs="Arial"/>
        </w:rPr>
        <w:t>ens</w:t>
      </w:r>
      <w:r w:rsidRPr="00B37512">
        <w:rPr>
          <w:rFonts w:ascii="Arial" w:hAnsi="Arial" w:cs="Arial"/>
        </w:rPr>
        <w:t>ure all equipment is placed back in service and all paperwork is properly completed.</w:t>
      </w:r>
    </w:p>
    <w:p w14:paraId="496D669C" w14:textId="77777777" w:rsidR="00683568" w:rsidRPr="00B37512" w:rsidRDefault="00683568">
      <w:pPr>
        <w:rPr>
          <w:rFonts w:ascii="Arial" w:hAnsi="Arial" w:cs="Arial"/>
        </w:rPr>
      </w:pPr>
    </w:p>
    <w:p w14:paraId="05063D80" w14:textId="77777777" w:rsidR="00683568" w:rsidRPr="00B37512" w:rsidRDefault="00683568">
      <w:pPr>
        <w:rPr>
          <w:rFonts w:ascii="Arial" w:hAnsi="Arial" w:cs="Arial"/>
          <w:b/>
          <w:bCs/>
          <w:u w:val="single"/>
        </w:rPr>
      </w:pPr>
      <w:r>
        <w:rPr>
          <w:rFonts w:ascii="Arial" w:hAnsi="Arial" w:cs="Arial"/>
          <w:b/>
          <w:bCs/>
          <w:u w:val="single"/>
        </w:rPr>
        <w:t>5</w:t>
      </w:r>
      <w:r w:rsidRPr="00B37512">
        <w:rPr>
          <w:rFonts w:ascii="Arial" w:hAnsi="Arial" w:cs="Arial"/>
          <w:b/>
          <w:bCs/>
          <w:u w:val="single"/>
        </w:rPr>
        <w:t>. Events</w:t>
      </w:r>
    </w:p>
    <w:p w14:paraId="5B720E45" w14:textId="77777777" w:rsidR="00683568" w:rsidRPr="00B37512" w:rsidRDefault="00683568">
      <w:pPr>
        <w:rPr>
          <w:rFonts w:ascii="Arial" w:hAnsi="Arial" w:cs="Arial"/>
          <w:b/>
          <w:bCs/>
          <w:u w:val="single"/>
        </w:rPr>
      </w:pPr>
    </w:p>
    <w:p w14:paraId="419A64CD" w14:textId="77777777" w:rsidR="00683568" w:rsidRPr="00B37512" w:rsidRDefault="00683568" w:rsidP="004F1C96">
      <w:pPr>
        <w:jc w:val="both"/>
        <w:rPr>
          <w:rFonts w:ascii="Arial" w:hAnsi="Arial" w:cs="Arial"/>
        </w:rPr>
      </w:pPr>
      <w:r>
        <w:rPr>
          <w:rFonts w:ascii="Arial" w:hAnsi="Arial" w:cs="Arial"/>
          <w:b/>
          <w:bCs/>
        </w:rPr>
        <w:t>5</w:t>
      </w:r>
      <w:r w:rsidRPr="00B37512">
        <w:rPr>
          <w:rFonts w:ascii="Arial" w:hAnsi="Arial" w:cs="Arial"/>
          <w:b/>
          <w:bCs/>
        </w:rPr>
        <w:t xml:space="preserve">.1 </w:t>
      </w:r>
      <w:r w:rsidRPr="00B37512">
        <w:rPr>
          <w:rFonts w:ascii="Arial" w:hAnsi="Arial" w:cs="Arial"/>
        </w:rPr>
        <w:t>Check the schedule of events and attend events (pub-ed, community events) when available, the Duty Officer/Chief whenever possible should be “signed up” to help for events occurring during their duty</w:t>
      </w:r>
      <w:r>
        <w:rPr>
          <w:rFonts w:ascii="Arial" w:hAnsi="Arial" w:cs="Arial"/>
        </w:rPr>
        <w:t xml:space="preserve"> and attend drill.</w:t>
      </w:r>
    </w:p>
    <w:p w14:paraId="5B19F05A" w14:textId="77777777" w:rsidR="00683568" w:rsidRPr="00B37512" w:rsidRDefault="00683568" w:rsidP="004F1C96">
      <w:pPr>
        <w:jc w:val="both"/>
        <w:rPr>
          <w:rFonts w:ascii="Arial" w:hAnsi="Arial" w:cs="Arial"/>
        </w:rPr>
      </w:pPr>
    </w:p>
    <w:p w14:paraId="41CC1BBD" w14:textId="77777777" w:rsidR="00683568" w:rsidRDefault="00683568">
      <w:pPr>
        <w:rPr>
          <w:rFonts w:ascii="Arial" w:hAnsi="Arial" w:cs="Arial"/>
          <w:b/>
          <w:bCs/>
          <w:u w:val="single"/>
        </w:rPr>
      </w:pPr>
    </w:p>
    <w:p w14:paraId="131AF731" w14:textId="77777777" w:rsidR="00683568" w:rsidRDefault="00683568">
      <w:pPr>
        <w:rPr>
          <w:rFonts w:ascii="Arial" w:hAnsi="Arial" w:cs="Arial"/>
          <w:b/>
          <w:bCs/>
          <w:u w:val="single"/>
        </w:rPr>
      </w:pPr>
    </w:p>
    <w:p w14:paraId="0D268B68" w14:textId="4E50F6DA" w:rsidR="00683568" w:rsidRPr="00B37512" w:rsidRDefault="00683568">
      <w:pPr>
        <w:rPr>
          <w:rFonts w:ascii="Arial" w:hAnsi="Arial" w:cs="Arial"/>
          <w:b/>
          <w:bCs/>
        </w:rPr>
      </w:pPr>
      <w:r>
        <w:rPr>
          <w:rFonts w:ascii="Arial" w:hAnsi="Arial" w:cs="Arial"/>
          <w:b/>
          <w:bCs/>
          <w:u w:val="single"/>
        </w:rPr>
        <w:lastRenderedPageBreak/>
        <w:t>6</w:t>
      </w:r>
      <w:r w:rsidRPr="00B37512">
        <w:rPr>
          <w:rFonts w:ascii="Arial" w:hAnsi="Arial" w:cs="Arial"/>
          <w:b/>
          <w:bCs/>
          <w:u w:val="single"/>
        </w:rPr>
        <w:t xml:space="preserve">. </w:t>
      </w:r>
      <w:r>
        <w:rPr>
          <w:rFonts w:ascii="Arial" w:hAnsi="Arial" w:cs="Arial"/>
          <w:b/>
          <w:bCs/>
          <w:u w:val="single"/>
        </w:rPr>
        <w:t xml:space="preserve">Trainee </w:t>
      </w:r>
      <w:r w:rsidRPr="00B37512">
        <w:rPr>
          <w:rFonts w:ascii="Arial" w:hAnsi="Arial" w:cs="Arial"/>
          <w:b/>
          <w:bCs/>
          <w:u w:val="single"/>
        </w:rPr>
        <w:t>Compensation</w:t>
      </w:r>
    </w:p>
    <w:p w14:paraId="1ABEDF0A" w14:textId="77777777" w:rsidR="00683568" w:rsidRPr="00B37512" w:rsidRDefault="00683568">
      <w:pPr>
        <w:rPr>
          <w:rFonts w:ascii="Arial" w:hAnsi="Arial" w:cs="Arial"/>
          <w:b/>
          <w:bCs/>
        </w:rPr>
      </w:pPr>
    </w:p>
    <w:p w14:paraId="277F3656" w14:textId="77777777" w:rsidR="00683568" w:rsidRPr="00B37512" w:rsidRDefault="00683568" w:rsidP="00074298">
      <w:pPr>
        <w:rPr>
          <w:rFonts w:ascii="Arial" w:hAnsi="Arial" w:cs="Arial"/>
        </w:rPr>
      </w:pPr>
      <w:r w:rsidRPr="00074298">
        <w:rPr>
          <w:rFonts w:ascii="Arial" w:hAnsi="Arial" w:cs="Arial"/>
          <w:b/>
          <w:bCs/>
        </w:rPr>
        <w:t>6.1</w:t>
      </w:r>
      <w:r w:rsidRPr="00B37512">
        <w:rPr>
          <w:rFonts w:ascii="Arial" w:hAnsi="Arial" w:cs="Arial"/>
        </w:rPr>
        <w:t xml:space="preserve"> </w:t>
      </w:r>
      <w:r>
        <w:rPr>
          <w:rFonts w:ascii="Arial" w:hAnsi="Arial" w:cs="Arial"/>
        </w:rPr>
        <w:t>Trainees</w:t>
      </w:r>
      <w:r w:rsidRPr="00247422">
        <w:rPr>
          <w:rFonts w:ascii="Arial" w:hAnsi="Arial" w:cs="Arial"/>
        </w:rPr>
        <w:t xml:space="preserve"> will be compensated with a </w:t>
      </w:r>
      <w:r>
        <w:rPr>
          <w:rFonts w:ascii="Arial" w:hAnsi="Arial" w:cs="Arial"/>
        </w:rPr>
        <w:t xml:space="preserve">standby </w:t>
      </w:r>
      <w:r w:rsidRPr="00247422">
        <w:rPr>
          <w:rFonts w:ascii="Arial" w:hAnsi="Arial" w:cs="Arial"/>
        </w:rPr>
        <w:t>stipend of $</w:t>
      </w:r>
      <w:r>
        <w:rPr>
          <w:rFonts w:ascii="Arial" w:hAnsi="Arial" w:cs="Arial"/>
        </w:rPr>
        <w:t>3.50</w:t>
      </w:r>
      <w:r w:rsidRPr="00247422">
        <w:rPr>
          <w:rFonts w:ascii="Arial" w:hAnsi="Arial" w:cs="Arial"/>
        </w:rPr>
        <w:t xml:space="preserve"> per </w:t>
      </w:r>
      <w:r>
        <w:rPr>
          <w:rFonts w:ascii="Arial" w:hAnsi="Arial" w:cs="Arial"/>
        </w:rPr>
        <w:t>hour</w:t>
      </w:r>
      <w:r w:rsidRPr="00247422">
        <w:rPr>
          <w:rFonts w:ascii="Arial" w:hAnsi="Arial" w:cs="Arial"/>
        </w:rPr>
        <w:t>, plus their</w:t>
      </w:r>
      <w:r w:rsidRPr="00B37512">
        <w:rPr>
          <w:rFonts w:ascii="Arial" w:hAnsi="Arial" w:cs="Arial"/>
        </w:rPr>
        <w:t xml:space="preserve"> regular rate for each alarm/event attended.</w:t>
      </w:r>
    </w:p>
    <w:p w14:paraId="56544174" w14:textId="77777777" w:rsidR="00683568" w:rsidRPr="00B37512" w:rsidRDefault="00683568" w:rsidP="00074298">
      <w:pPr>
        <w:rPr>
          <w:rFonts w:ascii="Arial" w:hAnsi="Arial" w:cs="Arial"/>
        </w:rPr>
      </w:pPr>
      <w:r w:rsidRPr="00074298">
        <w:rPr>
          <w:rFonts w:ascii="Arial" w:hAnsi="Arial" w:cs="Arial"/>
          <w:b/>
          <w:bCs/>
        </w:rPr>
        <w:t>6.2</w:t>
      </w:r>
      <w:r w:rsidRPr="00B37512">
        <w:rPr>
          <w:rFonts w:ascii="Arial" w:hAnsi="Arial" w:cs="Arial"/>
        </w:rPr>
        <w:t xml:space="preserve"> </w:t>
      </w:r>
      <w:r>
        <w:rPr>
          <w:rFonts w:ascii="Arial" w:hAnsi="Arial" w:cs="Arial"/>
        </w:rPr>
        <w:t>Trainee</w:t>
      </w:r>
      <w:r w:rsidRPr="00B37512">
        <w:rPr>
          <w:rFonts w:ascii="Arial" w:hAnsi="Arial" w:cs="Arial"/>
        </w:rPr>
        <w:t xml:space="preserve"> </w:t>
      </w:r>
      <w:r>
        <w:rPr>
          <w:rFonts w:ascii="Arial" w:hAnsi="Arial" w:cs="Arial"/>
        </w:rPr>
        <w:t>shifts are typically weekends, Friday night until Sunday night or Monday morning determined in conjunction with the Duty Chief.</w:t>
      </w:r>
    </w:p>
    <w:p w14:paraId="795FF287" w14:textId="77777777" w:rsidR="00683568" w:rsidRPr="00B37512" w:rsidRDefault="00683568" w:rsidP="00074298">
      <w:pPr>
        <w:rPr>
          <w:rFonts w:ascii="Arial" w:hAnsi="Arial" w:cs="Arial"/>
        </w:rPr>
      </w:pPr>
      <w:r w:rsidRPr="00074298">
        <w:rPr>
          <w:rFonts w:ascii="Arial" w:hAnsi="Arial" w:cs="Arial"/>
          <w:b/>
          <w:bCs/>
        </w:rPr>
        <w:t>6.3</w:t>
      </w:r>
      <w:r w:rsidRPr="00B37512">
        <w:rPr>
          <w:rFonts w:ascii="Arial" w:hAnsi="Arial" w:cs="Arial"/>
        </w:rPr>
        <w:t xml:space="preserve"> </w:t>
      </w:r>
      <w:r>
        <w:rPr>
          <w:rFonts w:ascii="Arial" w:hAnsi="Arial" w:cs="Arial"/>
        </w:rPr>
        <w:t>Trainees</w:t>
      </w:r>
      <w:r w:rsidRPr="00B37512">
        <w:rPr>
          <w:rFonts w:ascii="Arial" w:hAnsi="Arial" w:cs="Arial"/>
        </w:rPr>
        <w:t xml:space="preserve"> are responsible to document all activities on the “Duty Officer Log” and make every effort to be on each call roster.  Duty Logs must be turned in either to Admin or the gray Station Report Box during the week following duty.</w:t>
      </w:r>
    </w:p>
    <w:p w14:paraId="70E81AC1" w14:textId="77777777" w:rsidR="00683568" w:rsidRPr="00247422" w:rsidRDefault="00683568" w:rsidP="00683568">
      <w:pPr>
        <w:numPr>
          <w:ilvl w:val="1"/>
          <w:numId w:val="9"/>
        </w:numPr>
        <w:spacing w:after="0" w:line="240" w:lineRule="auto"/>
        <w:rPr>
          <w:rFonts w:ascii="Arial" w:hAnsi="Arial" w:cs="Arial"/>
        </w:rPr>
      </w:pPr>
      <w:r w:rsidRPr="00247422">
        <w:rPr>
          <w:rFonts w:ascii="Arial" w:hAnsi="Arial" w:cs="Arial"/>
        </w:rPr>
        <w:t xml:space="preserve">Holidays: There is no extra compensation for doing duty on a holiday. </w:t>
      </w:r>
    </w:p>
    <w:p w14:paraId="135745BE" w14:textId="77777777" w:rsidR="00683568" w:rsidRDefault="00683568" w:rsidP="00074298">
      <w:pPr>
        <w:rPr>
          <w:rFonts w:ascii="Arial" w:hAnsi="Arial" w:cs="Arial"/>
        </w:rPr>
      </w:pPr>
      <w:r w:rsidRPr="00074298">
        <w:rPr>
          <w:rFonts w:ascii="Arial" w:hAnsi="Arial" w:cs="Arial"/>
          <w:b/>
          <w:bCs/>
        </w:rPr>
        <w:t>6.5</w:t>
      </w:r>
      <w:r w:rsidRPr="00247422">
        <w:rPr>
          <w:rFonts w:ascii="Arial" w:hAnsi="Arial" w:cs="Arial"/>
        </w:rPr>
        <w:t xml:space="preserve"> At the discretion of the Duty Chief, when we are shorthanded in personnel the Duty Chief may elect to bring on a </w:t>
      </w:r>
      <w:r>
        <w:rPr>
          <w:rFonts w:ascii="Arial" w:hAnsi="Arial" w:cs="Arial"/>
        </w:rPr>
        <w:t>Trainee</w:t>
      </w:r>
      <w:r w:rsidRPr="00247422">
        <w:rPr>
          <w:rFonts w:ascii="Arial" w:hAnsi="Arial" w:cs="Arial"/>
        </w:rPr>
        <w:t xml:space="preserve"> during the regular work week, on a case-by-case basis</w:t>
      </w:r>
      <w:r>
        <w:rPr>
          <w:rFonts w:ascii="Arial" w:hAnsi="Arial" w:cs="Arial"/>
        </w:rPr>
        <w:t>.</w:t>
      </w:r>
    </w:p>
    <w:p w14:paraId="161B4598" w14:textId="77777777" w:rsidR="00683568" w:rsidRPr="00074298" w:rsidRDefault="00683568" w:rsidP="00074298">
      <w:pPr>
        <w:ind w:left="360"/>
        <w:rPr>
          <w:rFonts w:ascii="Arial" w:hAnsi="Arial" w:cs="Arial"/>
        </w:rPr>
      </w:pPr>
    </w:p>
    <w:p w14:paraId="2F499B35" w14:textId="77777777" w:rsidR="00683568" w:rsidRDefault="00683568" w:rsidP="004F1C96">
      <w:pPr>
        <w:rPr>
          <w:rFonts w:ascii="Arial" w:hAnsi="Arial" w:cs="Arial"/>
          <w:b/>
        </w:rPr>
      </w:pPr>
    </w:p>
    <w:p w14:paraId="35D40291" w14:textId="77777777" w:rsidR="00683568" w:rsidRDefault="00683568" w:rsidP="004F1C96">
      <w:pPr>
        <w:rPr>
          <w:rFonts w:ascii="Arial" w:hAnsi="Arial" w:cs="Arial"/>
          <w:b/>
          <w:u w:val="single"/>
        </w:rPr>
      </w:pPr>
      <w:r w:rsidRPr="00074298">
        <w:rPr>
          <w:rFonts w:ascii="Arial" w:hAnsi="Arial" w:cs="Arial"/>
          <w:b/>
          <w:u w:val="single"/>
        </w:rPr>
        <w:t>7. Duty Chief Compensation:</w:t>
      </w:r>
    </w:p>
    <w:p w14:paraId="21734500" w14:textId="77777777" w:rsidR="00683568" w:rsidRPr="00074298" w:rsidRDefault="00683568" w:rsidP="004F1C96">
      <w:pPr>
        <w:rPr>
          <w:rFonts w:ascii="Arial" w:hAnsi="Arial" w:cs="Arial"/>
          <w:b/>
          <w:u w:val="single"/>
        </w:rPr>
      </w:pPr>
    </w:p>
    <w:p w14:paraId="5E2AE00C" w14:textId="77777777" w:rsidR="00683568" w:rsidRPr="00247422" w:rsidRDefault="00683568" w:rsidP="00683568">
      <w:pPr>
        <w:numPr>
          <w:ilvl w:val="1"/>
          <w:numId w:val="3"/>
        </w:numPr>
        <w:spacing w:after="0" w:line="240" w:lineRule="auto"/>
        <w:rPr>
          <w:rFonts w:ascii="Arial" w:hAnsi="Arial" w:cs="Arial"/>
        </w:rPr>
      </w:pPr>
      <w:r w:rsidRPr="00D50815">
        <w:rPr>
          <w:rFonts w:ascii="Arial" w:hAnsi="Arial" w:cs="Arial"/>
        </w:rPr>
        <w:t xml:space="preserve"> </w:t>
      </w:r>
      <w:r>
        <w:rPr>
          <w:rFonts w:ascii="Arial" w:hAnsi="Arial" w:cs="Arial"/>
        </w:rPr>
        <w:t>On-Call members</w:t>
      </w:r>
      <w:r w:rsidRPr="00247422">
        <w:rPr>
          <w:rFonts w:ascii="Arial" w:hAnsi="Arial" w:cs="Arial"/>
        </w:rPr>
        <w:t xml:space="preserve"> serving as Duty Chief are compensated</w:t>
      </w:r>
      <w:r>
        <w:rPr>
          <w:rFonts w:ascii="Arial" w:hAnsi="Arial" w:cs="Arial"/>
        </w:rPr>
        <w:t xml:space="preserve"> a standby stipend of</w:t>
      </w:r>
      <w:r w:rsidRPr="00247422">
        <w:rPr>
          <w:rFonts w:ascii="Arial" w:hAnsi="Arial" w:cs="Arial"/>
        </w:rPr>
        <w:t xml:space="preserve"> </w:t>
      </w:r>
      <w:r>
        <w:rPr>
          <w:rFonts w:ascii="Arial" w:hAnsi="Arial" w:cs="Arial"/>
        </w:rPr>
        <w:t xml:space="preserve">$4.25/hour </w:t>
      </w:r>
      <w:r w:rsidRPr="00247422">
        <w:rPr>
          <w:rFonts w:ascii="Arial" w:hAnsi="Arial" w:cs="Arial"/>
        </w:rPr>
        <w:t>of coverage plus their regular rate for each alarm/event attended.  Stipends are paid by clocking in and out on your Duty Sheet, alarms and events also must be documented on your duty sheet for compensation.</w:t>
      </w:r>
    </w:p>
    <w:p w14:paraId="2DE21E67" w14:textId="77777777" w:rsidR="00683568" w:rsidRPr="00074298" w:rsidRDefault="00683568" w:rsidP="00683568">
      <w:pPr>
        <w:numPr>
          <w:ilvl w:val="0"/>
          <w:numId w:val="6"/>
        </w:numPr>
        <w:spacing w:after="0" w:line="240" w:lineRule="auto"/>
        <w:rPr>
          <w:rFonts w:ascii="Arial" w:hAnsi="Arial" w:cs="Arial"/>
        </w:rPr>
      </w:pPr>
      <w:r w:rsidRPr="00247422">
        <w:rPr>
          <w:rFonts w:ascii="Arial" w:hAnsi="Arial" w:cs="Arial"/>
        </w:rPr>
        <w:t xml:space="preserve">Holidays: There is no extra compensation for doing duty on a holiday. </w:t>
      </w:r>
    </w:p>
    <w:p w14:paraId="56B51A6D" w14:textId="77777777" w:rsidR="00683568" w:rsidRPr="00B37512" w:rsidRDefault="00683568" w:rsidP="00683568">
      <w:pPr>
        <w:numPr>
          <w:ilvl w:val="1"/>
          <w:numId w:val="3"/>
        </w:numPr>
        <w:spacing w:after="0" w:line="240" w:lineRule="auto"/>
        <w:rPr>
          <w:rFonts w:ascii="Arial" w:hAnsi="Arial" w:cs="Arial"/>
        </w:rPr>
      </w:pPr>
      <w:r w:rsidRPr="00D50815">
        <w:rPr>
          <w:rFonts w:ascii="Arial" w:hAnsi="Arial" w:cs="Arial"/>
        </w:rPr>
        <w:t>A normal duty shift for the Duty Chief</w:t>
      </w:r>
      <w:r w:rsidRPr="00B37512">
        <w:rPr>
          <w:rFonts w:ascii="Arial" w:hAnsi="Arial" w:cs="Arial"/>
        </w:rPr>
        <w:t xml:space="preserve"> is Thursday 17:00 to next Thursday 17:00.  On-Call Members may serve as Duty Chief for a shorter duration</w:t>
      </w:r>
      <w:r>
        <w:rPr>
          <w:rFonts w:ascii="Arial" w:hAnsi="Arial" w:cs="Arial"/>
        </w:rPr>
        <w:t xml:space="preserve"> such as covering weeknights or weekends</w:t>
      </w:r>
      <w:r w:rsidRPr="00B37512">
        <w:rPr>
          <w:rFonts w:ascii="Arial" w:hAnsi="Arial" w:cs="Arial"/>
        </w:rPr>
        <w:t>.</w:t>
      </w:r>
    </w:p>
    <w:p w14:paraId="7CC3AC99" w14:textId="77777777" w:rsidR="00683568" w:rsidRPr="00B37512" w:rsidRDefault="00683568" w:rsidP="00683568">
      <w:pPr>
        <w:numPr>
          <w:ilvl w:val="1"/>
          <w:numId w:val="3"/>
        </w:numPr>
        <w:spacing w:after="0" w:line="240" w:lineRule="auto"/>
        <w:rPr>
          <w:rFonts w:ascii="Arial" w:hAnsi="Arial" w:cs="Arial"/>
        </w:rPr>
      </w:pPr>
      <w:r w:rsidRPr="00B37512">
        <w:rPr>
          <w:rFonts w:ascii="Arial" w:hAnsi="Arial" w:cs="Arial"/>
        </w:rPr>
        <w:t xml:space="preserve"> Administrative Duty Chiefs will be compensated with the first regular workday following their duty shift as a day off (Friday).  Administrative Duty Chiefs may end up with mixed days in a week of duty, once they accumulate 7 nights of duty, they receive one day off.  At the end of the duty shift Thursday at 17:00 the Duty Chief is relieved by the on-coming Duty Chief after a face-to-face meeting.</w:t>
      </w:r>
    </w:p>
    <w:p w14:paraId="79C16416" w14:textId="77777777" w:rsidR="00683568" w:rsidRPr="00B37512" w:rsidRDefault="00683568" w:rsidP="00683568">
      <w:pPr>
        <w:numPr>
          <w:ilvl w:val="0"/>
          <w:numId w:val="5"/>
        </w:numPr>
        <w:spacing w:after="0" w:line="240" w:lineRule="auto"/>
        <w:rPr>
          <w:rFonts w:ascii="Arial" w:hAnsi="Arial" w:cs="Arial"/>
        </w:rPr>
      </w:pPr>
      <w:r w:rsidRPr="00B37512">
        <w:rPr>
          <w:rFonts w:ascii="Arial" w:hAnsi="Arial" w:cs="Arial"/>
        </w:rPr>
        <w:t>Use it or lose it: The</w:t>
      </w:r>
      <w:r>
        <w:rPr>
          <w:rFonts w:ascii="Arial" w:hAnsi="Arial" w:cs="Arial"/>
        </w:rPr>
        <w:t xml:space="preserve"> Admin</w:t>
      </w:r>
      <w:r w:rsidRPr="00B37512">
        <w:rPr>
          <w:rFonts w:ascii="Arial" w:hAnsi="Arial" w:cs="Arial"/>
        </w:rPr>
        <w:t xml:space="preserve"> Duty Chief cannot bank duty days for future use, the day they get off duty is the day they can take off with exception: If for unforeseen reasons (meetings, apparatus issues, operational issues, something out of the Duty Chiefs control) the day can be traded for the next available day.  Duty Chiefs should wherever possible make every attempt to use their duty day on the assigned day off or as much of that day off as possible.</w:t>
      </w:r>
    </w:p>
    <w:p w14:paraId="0B299F99" w14:textId="77777777" w:rsidR="00683568" w:rsidRPr="00B37512" w:rsidRDefault="00683568" w:rsidP="00683568">
      <w:pPr>
        <w:numPr>
          <w:ilvl w:val="0"/>
          <w:numId w:val="5"/>
        </w:numPr>
        <w:spacing w:after="0" w:line="240" w:lineRule="auto"/>
        <w:rPr>
          <w:rFonts w:ascii="Arial" w:hAnsi="Arial" w:cs="Arial"/>
        </w:rPr>
      </w:pPr>
      <w:r w:rsidRPr="00B37512">
        <w:rPr>
          <w:rFonts w:ascii="Arial" w:hAnsi="Arial" w:cs="Arial"/>
        </w:rPr>
        <w:lastRenderedPageBreak/>
        <w:t xml:space="preserve">Holidays: </w:t>
      </w:r>
      <w:r>
        <w:rPr>
          <w:rFonts w:ascii="Arial" w:hAnsi="Arial" w:cs="Arial"/>
        </w:rPr>
        <w:t xml:space="preserve">Admin </w:t>
      </w:r>
      <w:r w:rsidRPr="00B37512">
        <w:rPr>
          <w:rFonts w:ascii="Arial" w:hAnsi="Arial" w:cs="Arial"/>
        </w:rPr>
        <w:t>Duty Chiefs do not receive any further days off due to being on duty over a holiday, the regular duty Friday will be the day off for any given week.  If a holiday day off occurs on your duty day off, you may take that holiday at your next available convenience (you get your duty day and a holiday day off).</w:t>
      </w:r>
    </w:p>
    <w:p w14:paraId="56DC70F2" w14:textId="77777777" w:rsidR="00683568" w:rsidRPr="00B37512" w:rsidRDefault="00683568" w:rsidP="004F1C96">
      <w:pPr>
        <w:rPr>
          <w:rFonts w:ascii="Arial" w:hAnsi="Arial" w:cs="Arial"/>
          <w:b/>
          <w:bCs/>
          <w:u w:val="single"/>
        </w:rPr>
      </w:pPr>
    </w:p>
    <w:p w14:paraId="61E5CEE0" w14:textId="77777777" w:rsidR="00683568" w:rsidRPr="00B37512" w:rsidRDefault="00683568" w:rsidP="004F1C96">
      <w:pPr>
        <w:rPr>
          <w:rFonts w:ascii="Arial" w:hAnsi="Arial" w:cs="Arial"/>
          <w:b/>
          <w:bCs/>
          <w:u w:val="single"/>
        </w:rPr>
      </w:pPr>
    </w:p>
    <w:p w14:paraId="483E54D8" w14:textId="77777777" w:rsidR="00683568" w:rsidRPr="00B37512" w:rsidRDefault="00683568" w:rsidP="004F1C96">
      <w:pPr>
        <w:rPr>
          <w:rFonts w:ascii="Arial" w:hAnsi="Arial" w:cs="Arial"/>
          <w:b/>
          <w:bCs/>
          <w:u w:val="single"/>
        </w:rPr>
      </w:pPr>
      <w:r w:rsidRPr="00B37512">
        <w:rPr>
          <w:rFonts w:ascii="Arial" w:hAnsi="Arial" w:cs="Arial"/>
          <w:b/>
          <w:bCs/>
          <w:u w:val="single"/>
        </w:rPr>
        <w:t>8. Policy 2405 “Command Vehicle Use”:</w:t>
      </w:r>
    </w:p>
    <w:p w14:paraId="1A49CAC6" w14:textId="77777777" w:rsidR="00683568" w:rsidRPr="00B37512" w:rsidRDefault="00683568" w:rsidP="00683568">
      <w:pPr>
        <w:numPr>
          <w:ilvl w:val="1"/>
          <w:numId w:val="4"/>
        </w:numPr>
        <w:spacing w:after="0" w:line="240" w:lineRule="auto"/>
        <w:rPr>
          <w:rFonts w:ascii="Arial" w:hAnsi="Arial" w:cs="Arial"/>
        </w:rPr>
      </w:pPr>
      <w:r w:rsidRPr="00B37512">
        <w:rPr>
          <w:rFonts w:ascii="Arial" w:hAnsi="Arial" w:cs="Arial"/>
        </w:rPr>
        <w:t xml:space="preserve"> Personnel may use vehicles for incidental personal trips and business when necessary to maintain a state of readiness to enable such personnel to provide emergency response 24/7. </w:t>
      </w:r>
    </w:p>
    <w:p w14:paraId="1BF4BB6A" w14:textId="77777777" w:rsidR="00683568" w:rsidRPr="00B37512" w:rsidRDefault="00683568" w:rsidP="00683568">
      <w:pPr>
        <w:numPr>
          <w:ilvl w:val="1"/>
          <w:numId w:val="4"/>
        </w:numPr>
        <w:spacing w:after="0" w:line="240" w:lineRule="auto"/>
        <w:rPr>
          <w:rFonts w:ascii="Arial" w:hAnsi="Arial" w:cs="Arial"/>
        </w:rPr>
      </w:pPr>
      <w:r w:rsidRPr="00B37512">
        <w:rPr>
          <w:rFonts w:ascii="Arial" w:hAnsi="Arial" w:cs="Arial"/>
        </w:rPr>
        <w:t xml:space="preserve"> Passengers: When responding to emergencies in code 3 mode, vehicles shall be occupied by District personnel only.  When responding in non-emergency mode, code 1 or 2, the vehicle may be used to carry non- District personnel as passengers when incidental to the trip or when required by the needs of the driver when on stand-by status (only to happen when they were already riding with you for an incidental trip, do not pick them up or bring them from home to a call).</w:t>
      </w:r>
    </w:p>
    <w:p w14:paraId="16C68ECD" w14:textId="77777777" w:rsidR="00683568" w:rsidRPr="00B37512" w:rsidRDefault="00683568" w:rsidP="004F1C96">
      <w:pPr>
        <w:rPr>
          <w:rFonts w:ascii="Arial" w:hAnsi="Arial" w:cs="Arial"/>
        </w:rPr>
      </w:pPr>
    </w:p>
    <w:p w14:paraId="5A611847" w14:textId="77777777" w:rsidR="00683568" w:rsidRPr="00B37512" w:rsidRDefault="00683568" w:rsidP="00683568">
      <w:pPr>
        <w:numPr>
          <w:ilvl w:val="1"/>
          <w:numId w:val="4"/>
        </w:numPr>
        <w:spacing w:after="0" w:line="240" w:lineRule="auto"/>
        <w:rPr>
          <w:rFonts w:ascii="Arial" w:hAnsi="Arial" w:cs="Arial"/>
        </w:rPr>
      </w:pPr>
      <w:r w:rsidRPr="00B37512">
        <w:rPr>
          <w:rFonts w:ascii="Arial" w:hAnsi="Arial" w:cs="Arial"/>
        </w:rPr>
        <w:t xml:space="preserve"> Return Duty Vehicle to Admin full of fuel in clean working order and report any deficiencies to the</w:t>
      </w:r>
      <w:r>
        <w:rPr>
          <w:rFonts w:ascii="Arial" w:hAnsi="Arial" w:cs="Arial"/>
        </w:rPr>
        <w:t xml:space="preserve"> oncoming</w:t>
      </w:r>
      <w:r w:rsidRPr="00B37512">
        <w:rPr>
          <w:rFonts w:ascii="Arial" w:hAnsi="Arial" w:cs="Arial"/>
        </w:rPr>
        <w:t xml:space="preserve"> Duty Chief and submit a work request for deficiency.</w:t>
      </w:r>
    </w:p>
    <w:p w14:paraId="59ED3269" w14:textId="77777777" w:rsidR="00683568" w:rsidRPr="004F1C96" w:rsidRDefault="00683568">
      <w:pPr>
        <w:rPr>
          <w:rFonts w:ascii="Arial" w:hAnsi="Arial" w:cs="Arial"/>
        </w:rPr>
      </w:pPr>
    </w:p>
    <w:p w14:paraId="6DDC8E30" w14:textId="77777777" w:rsidR="000D00A5" w:rsidRDefault="000D00A5"/>
    <w:p w14:paraId="3E20F6C0" w14:textId="77777777" w:rsidR="00683568" w:rsidRDefault="00683568"/>
    <w:p w14:paraId="4DD7217A" w14:textId="77777777" w:rsidR="00683568" w:rsidRDefault="00683568"/>
    <w:p w14:paraId="244CBE39" w14:textId="77777777" w:rsidR="00683568" w:rsidRDefault="00683568"/>
    <w:p w14:paraId="0871981B" w14:textId="77777777" w:rsidR="00683568" w:rsidRDefault="00683568"/>
    <w:p w14:paraId="52938154" w14:textId="77777777" w:rsidR="00683568" w:rsidRDefault="00683568"/>
    <w:p w14:paraId="3778118A" w14:textId="77777777" w:rsidR="00683568" w:rsidRDefault="00683568"/>
    <w:p w14:paraId="4EC42294" w14:textId="77777777" w:rsidR="00683568" w:rsidRDefault="00683568"/>
    <w:p w14:paraId="30925FDB" w14:textId="77777777" w:rsidR="00683568" w:rsidRDefault="00683568"/>
    <w:p w14:paraId="5527DC1B" w14:textId="77777777" w:rsidR="00683568" w:rsidRDefault="00683568"/>
    <w:p w14:paraId="628E017D" w14:textId="77777777" w:rsidR="00683568" w:rsidRDefault="00683568"/>
    <w:p w14:paraId="12D0EA81" w14:textId="77777777" w:rsidR="00683568" w:rsidRDefault="00683568"/>
    <w:p w14:paraId="0805718E" w14:textId="77777777" w:rsidR="00683568" w:rsidRDefault="00683568"/>
    <w:p w14:paraId="53AB0669" w14:textId="77777777" w:rsidR="00683568" w:rsidRDefault="00683568">
      <w:pPr>
        <w:jc w:val="center"/>
      </w:pPr>
      <w:r>
        <w:rPr>
          <w:b/>
          <w:sz w:val="36"/>
        </w:rPr>
        <w:t>Yakima County Fire District 12</w:t>
      </w:r>
      <w:r>
        <w:rPr>
          <w:b/>
          <w:sz w:val="36"/>
        </w:rPr>
        <w:br/>
        <w:t>West Valley Fire Department</w:t>
      </w:r>
    </w:p>
    <w:p w14:paraId="7F4A5727" w14:textId="77777777" w:rsidR="00683568" w:rsidRDefault="00683568">
      <w:r>
        <w:br/>
      </w:r>
    </w:p>
    <w:p w14:paraId="78666339" w14:textId="77777777" w:rsidR="00683568" w:rsidRDefault="00683568"/>
    <w:p w14:paraId="6321C987" w14:textId="081C835F" w:rsidR="00683568" w:rsidRDefault="00683568" w:rsidP="00683568">
      <w:pPr>
        <w:jc w:val="center"/>
      </w:pPr>
      <w:r>
        <w:rPr>
          <w:noProof/>
        </w:rPr>
        <w:drawing>
          <wp:inline distT="0" distB="0" distL="0" distR="0" wp14:anchorId="5B0CF0E2" wp14:editId="14539364">
            <wp:extent cx="4152900" cy="4124617"/>
            <wp:effectExtent l="0" t="0" r="0" b="9525"/>
            <wp:docPr id="199336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0015" cy="4131684"/>
                    </a:xfrm>
                    <a:prstGeom prst="rect">
                      <a:avLst/>
                    </a:prstGeom>
                    <a:noFill/>
                    <a:ln>
                      <a:noFill/>
                    </a:ln>
                  </pic:spPr>
                </pic:pic>
              </a:graphicData>
            </a:graphic>
          </wp:inline>
        </w:drawing>
      </w:r>
      <w:r>
        <w:br/>
      </w:r>
    </w:p>
    <w:p w14:paraId="223D22A7" w14:textId="77777777" w:rsidR="00683568" w:rsidRDefault="00683568">
      <w:pPr>
        <w:jc w:val="center"/>
      </w:pPr>
      <w:r>
        <w:rPr>
          <w:b/>
          <w:sz w:val="48"/>
        </w:rPr>
        <w:t>Duty Chief Trainee Task Book</w:t>
      </w:r>
    </w:p>
    <w:p w14:paraId="1E6715A5" w14:textId="77777777" w:rsidR="00683568" w:rsidRDefault="00683568">
      <w:r>
        <w:br/>
      </w:r>
    </w:p>
    <w:p w14:paraId="2CBDF4BD" w14:textId="2042B888" w:rsidR="00683568" w:rsidRDefault="00683568" w:rsidP="00683568">
      <w:pPr>
        <w:jc w:val="center"/>
      </w:pPr>
      <w:r>
        <w:rPr>
          <w:i/>
          <w:sz w:val="28"/>
        </w:rPr>
        <w:t>“Dedicated to the preservation and protection of life, then property”</w:t>
      </w:r>
    </w:p>
    <w:p w14:paraId="5A527813" w14:textId="77777777" w:rsidR="00683568" w:rsidRDefault="00683568">
      <w:pPr>
        <w:pStyle w:val="Title"/>
      </w:pPr>
      <w:r>
        <w:lastRenderedPageBreak/>
        <w:t>Duty Chief Trainee Task Book</w:t>
      </w:r>
    </w:p>
    <w:p w14:paraId="28D54C77" w14:textId="77777777" w:rsidR="00683568" w:rsidRDefault="00683568">
      <w:r>
        <w:t>This task book contains the competencies, tasks, and evaluations required for a member to complete the Duty Chief Trainee program. Successful completion and final Chief Officer approval are required before a member may function as Duty Chief.</w:t>
      </w:r>
    </w:p>
    <w:p w14:paraId="19E349B9" w14:textId="77777777" w:rsidR="00683568" w:rsidRDefault="00683568">
      <w:pPr>
        <w:pStyle w:val="Heading1"/>
      </w:pPr>
      <w:r>
        <w:t>Trainee Information</w:t>
      </w:r>
    </w:p>
    <w:tbl>
      <w:tblPr>
        <w:tblStyle w:val="TableGrid"/>
        <w:tblW w:w="0" w:type="auto"/>
        <w:tblLook w:val="04A0" w:firstRow="1" w:lastRow="0" w:firstColumn="1" w:lastColumn="0" w:noHBand="0" w:noVBand="1"/>
      </w:tblPr>
      <w:tblGrid>
        <w:gridCol w:w="4320"/>
        <w:gridCol w:w="4320"/>
      </w:tblGrid>
      <w:tr w:rsidR="00683568" w14:paraId="66BC1F4D" w14:textId="77777777">
        <w:tc>
          <w:tcPr>
            <w:tcW w:w="4320" w:type="dxa"/>
          </w:tcPr>
          <w:p w14:paraId="3F90058A" w14:textId="77777777" w:rsidR="00683568" w:rsidRDefault="00683568">
            <w:r>
              <w:t>Trainee Name</w:t>
            </w:r>
          </w:p>
        </w:tc>
        <w:tc>
          <w:tcPr>
            <w:tcW w:w="4320" w:type="dxa"/>
          </w:tcPr>
          <w:p w14:paraId="133155FA" w14:textId="77777777" w:rsidR="00683568" w:rsidRDefault="00683568"/>
        </w:tc>
      </w:tr>
      <w:tr w:rsidR="00683568" w14:paraId="10E87A3A" w14:textId="77777777">
        <w:tc>
          <w:tcPr>
            <w:tcW w:w="4320" w:type="dxa"/>
          </w:tcPr>
          <w:p w14:paraId="5A09B1C0" w14:textId="77777777" w:rsidR="00683568" w:rsidRDefault="00683568">
            <w:r>
              <w:t>Rank/Position</w:t>
            </w:r>
          </w:p>
        </w:tc>
        <w:tc>
          <w:tcPr>
            <w:tcW w:w="4320" w:type="dxa"/>
          </w:tcPr>
          <w:p w14:paraId="40F4F85A" w14:textId="77777777" w:rsidR="00683568" w:rsidRDefault="00683568"/>
        </w:tc>
      </w:tr>
      <w:tr w:rsidR="00683568" w14:paraId="4A7E4BE8" w14:textId="77777777">
        <w:tc>
          <w:tcPr>
            <w:tcW w:w="4320" w:type="dxa"/>
          </w:tcPr>
          <w:p w14:paraId="41A5BB44" w14:textId="77777777" w:rsidR="00683568" w:rsidRDefault="00683568">
            <w:r>
              <w:t>Start Date</w:t>
            </w:r>
          </w:p>
        </w:tc>
        <w:tc>
          <w:tcPr>
            <w:tcW w:w="4320" w:type="dxa"/>
          </w:tcPr>
          <w:p w14:paraId="0E0E0263" w14:textId="77777777" w:rsidR="00683568" w:rsidRDefault="00683568"/>
        </w:tc>
      </w:tr>
      <w:tr w:rsidR="00683568" w14:paraId="46273BB8" w14:textId="77777777">
        <w:tc>
          <w:tcPr>
            <w:tcW w:w="4320" w:type="dxa"/>
          </w:tcPr>
          <w:p w14:paraId="6A32E91B" w14:textId="77777777" w:rsidR="00683568" w:rsidRDefault="00683568">
            <w:r>
              <w:t>Completion Date</w:t>
            </w:r>
          </w:p>
        </w:tc>
        <w:tc>
          <w:tcPr>
            <w:tcW w:w="4320" w:type="dxa"/>
          </w:tcPr>
          <w:p w14:paraId="3E25AB3E" w14:textId="77777777" w:rsidR="00683568" w:rsidRDefault="00683568"/>
        </w:tc>
      </w:tr>
    </w:tbl>
    <w:p w14:paraId="6A2AE5A5" w14:textId="77777777" w:rsidR="00683568" w:rsidRDefault="00683568">
      <w:pPr>
        <w:pStyle w:val="Heading1"/>
      </w:pPr>
      <w:r>
        <w:t>Instructions for Use</w:t>
      </w:r>
    </w:p>
    <w:p w14:paraId="0AB8E90D" w14:textId="77777777" w:rsidR="00683568" w:rsidRDefault="00683568">
      <w:r>
        <w:t>1. Each task must be performed and evaluated by a qualified Duty Chief.</w:t>
      </w:r>
      <w:r>
        <w:br/>
        <w:t>2. Evaluators must initial and date each completed task.</w:t>
      </w:r>
      <w:r>
        <w:br/>
        <w:t>3. The trainee is responsible for maintaining this task book and ensuring all tasks are completed.</w:t>
      </w:r>
      <w:r>
        <w:br/>
        <w:t>4. Upon completion, the task book will be submitted to the Deputy Chief for final review.</w:t>
      </w:r>
    </w:p>
    <w:p w14:paraId="72D13FBB" w14:textId="77777777" w:rsidR="00683568" w:rsidRDefault="00683568">
      <w:pPr>
        <w:pStyle w:val="Heading1"/>
      </w:pPr>
      <w:r w:rsidRPr="00835F06">
        <w:t xml:space="preserve">Experience, and Certification Requirements </w:t>
      </w:r>
    </w:p>
    <w:tbl>
      <w:tblPr>
        <w:tblStyle w:val="TableGrid"/>
        <w:tblW w:w="0" w:type="auto"/>
        <w:tblLook w:val="04A0" w:firstRow="1" w:lastRow="0" w:firstColumn="1" w:lastColumn="0" w:noHBand="0" w:noVBand="1"/>
      </w:tblPr>
      <w:tblGrid>
        <w:gridCol w:w="2876"/>
        <w:gridCol w:w="2877"/>
      </w:tblGrid>
      <w:tr w:rsidR="00683568" w14:paraId="7D737C71" w14:textId="77777777" w:rsidTr="00835F06">
        <w:tc>
          <w:tcPr>
            <w:tcW w:w="2876" w:type="dxa"/>
          </w:tcPr>
          <w:p w14:paraId="6086E8FC" w14:textId="77777777" w:rsidR="00683568" w:rsidRPr="00030CBD" w:rsidRDefault="00683568" w:rsidP="00835F06">
            <w:pPr>
              <w:rPr>
                <w:b/>
                <w:bCs/>
              </w:rPr>
            </w:pPr>
            <w:r w:rsidRPr="00030CBD">
              <w:rPr>
                <w:b/>
                <w:bCs/>
              </w:rPr>
              <w:t>Exp or Cert</w:t>
            </w:r>
          </w:p>
        </w:tc>
        <w:tc>
          <w:tcPr>
            <w:tcW w:w="2877" w:type="dxa"/>
          </w:tcPr>
          <w:p w14:paraId="32A4F5B9" w14:textId="77777777" w:rsidR="00683568" w:rsidRPr="00030CBD" w:rsidRDefault="00683568" w:rsidP="00835F06">
            <w:pPr>
              <w:rPr>
                <w:b/>
                <w:bCs/>
              </w:rPr>
            </w:pPr>
            <w:r w:rsidRPr="00030CBD">
              <w:rPr>
                <w:b/>
                <w:bCs/>
              </w:rPr>
              <w:t>Evaluator Initials/Date</w:t>
            </w:r>
          </w:p>
        </w:tc>
      </w:tr>
      <w:tr w:rsidR="00683568" w14:paraId="1C18AFD6" w14:textId="77777777" w:rsidTr="00835F06">
        <w:tc>
          <w:tcPr>
            <w:tcW w:w="2876" w:type="dxa"/>
          </w:tcPr>
          <w:p w14:paraId="5279EAC5" w14:textId="77777777" w:rsidR="00683568" w:rsidRDefault="00683568" w:rsidP="00835F06">
            <w:r>
              <w:t>Valid Driver’s License</w:t>
            </w:r>
          </w:p>
        </w:tc>
        <w:tc>
          <w:tcPr>
            <w:tcW w:w="2877" w:type="dxa"/>
          </w:tcPr>
          <w:p w14:paraId="2A305AD0" w14:textId="77777777" w:rsidR="00683568" w:rsidRDefault="00683568" w:rsidP="00835F06"/>
        </w:tc>
      </w:tr>
      <w:tr w:rsidR="00683568" w14:paraId="62BAA421" w14:textId="77777777" w:rsidTr="00835F06">
        <w:tc>
          <w:tcPr>
            <w:tcW w:w="2876" w:type="dxa"/>
          </w:tcPr>
          <w:p w14:paraId="7A1E6926" w14:textId="77777777" w:rsidR="00683568" w:rsidRDefault="00683568" w:rsidP="00835F06">
            <w:r>
              <w:t>ICS 100, 200, 700, 800</w:t>
            </w:r>
          </w:p>
        </w:tc>
        <w:tc>
          <w:tcPr>
            <w:tcW w:w="2877" w:type="dxa"/>
          </w:tcPr>
          <w:p w14:paraId="7BB4D0C9" w14:textId="77777777" w:rsidR="00683568" w:rsidRDefault="00683568" w:rsidP="00835F06"/>
        </w:tc>
      </w:tr>
      <w:tr w:rsidR="00683568" w14:paraId="3ADA3B98" w14:textId="77777777" w:rsidTr="00835F06">
        <w:tc>
          <w:tcPr>
            <w:tcW w:w="2876" w:type="dxa"/>
          </w:tcPr>
          <w:p w14:paraId="2D378298" w14:textId="77777777" w:rsidR="00683568" w:rsidRDefault="00683568" w:rsidP="00835F06">
            <w:r>
              <w:t>I-300</w:t>
            </w:r>
          </w:p>
        </w:tc>
        <w:tc>
          <w:tcPr>
            <w:tcW w:w="2877" w:type="dxa"/>
          </w:tcPr>
          <w:p w14:paraId="4599DDAE" w14:textId="77777777" w:rsidR="00683568" w:rsidRDefault="00683568" w:rsidP="00835F06"/>
        </w:tc>
      </w:tr>
      <w:tr w:rsidR="00683568" w14:paraId="1370A0DD" w14:textId="77777777" w:rsidTr="00835F06">
        <w:tc>
          <w:tcPr>
            <w:tcW w:w="2876" w:type="dxa"/>
          </w:tcPr>
          <w:p w14:paraId="612D18D3" w14:textId="77777777" w:rsidR="00683568" w:rsidRDefault="00683568" w:rsidP="00835F06">
            <w:r>
              <w:t>NFA Tactics/Command class</w:t>
            </w:r>
          </w:p>
        </w:tc>
        <w:tc>
          <w:tcPr>
            <w:tcW w:w="2877" w:type="dxa"/>
          </w:tcPr>
          <w:p w14:paraId="1A1E31FE" w14:textId="77777777" w:rsidR="00683568" w:rsidRDefault="00683568" w:rsidP="00835F06"/>
        </w:tc>
      </w:tr>
      <w:tr w:rsidR="00683568" w14:paraId="3BCD6AF2" w14:textId="77777777" w:rsidTr="00835F06">
        <w:tc>
          <w:tcPr>
            <w:tcW w:w="2876" w:type="dxa"/>
          </w:tcPr>
          <w:p w14:paraId="62D7EB9D" w14:textId="77777777" w:rsidR="00683568" w:rsidRDefault="00683568" w:rsidP="00835F06">
            <w:r>
              <w:t>Instructor I</w:t>
            </w:r>
          </w:p>
        </w:tc>
        <w:tc>
          <w:tcPr>
            <w:tcW w:w="2877" w:type="dxa"/>
          </w:tcPr>
          <w:p w14:paraId="1076E21F" w14:textId="77777777" w:rsidR="00683568" w:rsidRDefault="00683568" w:rsidP="00835F06"/>
        </w:tc>
      </w:tr>
      <w:tr w:rsidR="00683568" w14:paraId="199A8C35" w14:textId="77777777" w:rsidTr="00835F06">
        <w:tc>
          <w:tcPr>
            <w:tcW w:w="2876" w:type="dxa"/>
          </w:tcPr>
          <w:p w14:paraId="528C9BC8" w14:textId="77777777" w:rsidR="00683568" w:rsidRDefault="00683568" w:rsidP="00835F06">
            <w:r>
              <w:t>Wildland FF I</w:t>
            </w:r>
          </w:p>
        </w:tc>
        <w:tc>
          <w:tcPr>
            <w:tcW w:w="2877" w:type="dxa"/>
          </w:tcPr>
          <w:p w14:paraId="774127A3" w14:textId="77777777" w:rsidR="00683568" w:rsidRDefault="00683568" w:rsidP="00835F06"/>
        </w:tc>
      </w:tr>
      <w:tr w:rsidR="00683568" w14:paraId="27DFBCA4" w14:textId="77777777" w:rsidTr="00835F06">
        <w:tc>
          <w:tcPr>
            <w:tcW w:w="2876" w:type="dxa"/>
          </w:tcPr>
          <w:p w14:paraId="5901879F" w14:textId="77777777" w:rsidR="00683568" w:rsidRDefault="00683568" w:rsidP="00835F06">
            <w:r>
              <w:t>Incident Safety Officer</w:t>
            </w:r>
          </w:p>
        </w:tc>
        <w:tc>
          <w:tcPr>
            <w:tcW w:w="2877" w:type="dxa"/>
          </w:tcPr>
          <w:p w14:paraId="2ABCCBB6" w14:textId="77777777" w:rsidR="00683568" w:rsidRDefault="00683568" w:rsidP="00835F06"/>
        </w:tc>
      </w:tr>
      <w:tr w:rsidR="00683568" w14:paraId="5D238184" w14:textId="77777777" w:rsidTr="00835F06">
        <w:tc>
          <w:tcPr>
            <w:tcW w:w="2876" w:type="dxa"/>
          </w:tcPr>
          <w:p w14:paraId="4D54A9E8" w14:textId="77777777" w:rsidR="00683568" w:rsidRDefault="00683568" w:rsidP="00835F06">
            <w:r>
              <w:t>S-215 or wildland interface course.</w:t>
            </w:r>
          </w:p>
        </w:tc>
        <w:tc>
          <w:tcPr>
            <w:tcW w:w="2877" w:type="dxa"/>
          </w:tcPr>
          <w:p w14:paraId="44070A50" w14:textId="77777777" w:rsidR="00683568" w:rsidRDefault="00683568" w:rsidP="00835F06"/>
        </w:tc>
      </w:tr>
      <w:tr w:rsidR="00683568" w14:paraId="5400176E" w14:textId="77777777" w:rsidTr="00835F06">
        <w:tc>
          <w:tcPr>
            <w:tcW w:w="2876" w:type="dxa"/>
          </w:tcPr>
          <w:p w14:paraId="362C98B8" w14:textId="77777777" w:rsidR="00683568" w:rsidRDefault="00683568" w:rsidP="00835F06">
            <w:r>
              <w:t xml:space="preserve">5 </w:t>
            </w:r>
            <w:proofErr w:type="gramStart"/>
            <w:r>
              <w:t>Years</w:t>
            </w:r>
            <w:proofErr w:type="gramEnd"/>
            <w:r>
              <w:t xml:space="preserve"> WVFD Experience</w:t>
            </w:r>
          </w:p>
        </w:tc>
        <w:tc>
          <w:tcPr>
            <w:tcW w:w="2877" w:type="dxa"/>
          </w:tcPr>
          <w:p w14:paraId="67EB96AB" w14:textId="77777777" w:rsidR="00683568" w:rsidRDefault="00683568" w:rsidP="00835F06"/>
        </w:tc>
      </w:tr>
      <w:tr w:rsidR="00683568" w14:paraId="44DAD891" w14:textId="77777777" w:rsidTr="00835F06">
        <w:tc>
          <w:tcPr>
            <w:tcW w:w="2876" w:type="dxa"/>
          </w:tcPr>
          <w:p w14:paraId="228FB3B9" w14:textId="77777777" w:rsidR="00683568" w:rsidRDefault="00683568" w:rsidP="00835F06">
            <w:r>
              <w:t>Officer Development Course</w:t>
            </w:r>
          </w:p>
        </w:tc>
        <w:tc>
          <w:tcPr>
            <w:tcW w:w="2877" w:type="dxa"/>
          </w:tcPr>
          <w:p w14:paraId="7DEE9519" w14:textId="77777777" w:rsidR="00683568" w:rsidRDefault="00683568" w:rsidP="00835F06"/>
        </w:tc>
      </w:tr>
      <w:tr w:rsidR="00683568" w14:paraId="22236025" w14:textId="77777777" w:rsidTr="00835F06">
        <w:tc>
          <w:tcPr>
            <w:tcW w:w="2876" w:type="dxa"/>
          </w:tcPr>
          <w:p w14:paraId="1AB30F84" w14:textId="77777777" w:rsidR="00683568" w:rsidRDefault="00683568" w:rsidP="00835F06">
            <w:r>
              <w:t>Completed a fire report accurately.</w:t>
            </w:r>
          </w:p>
        </w:tc>
        <w:tc>
          <w:tcPr>
            <w:tcW w:w="2877" w:type="dxa"/>
          </w:tcPr>
          <w:p w14:paraId="6266F073" w14:textId="77777777" w:rsidR="00683568" w:rsidRDefault="00683568" w:rsidP="00835F06"/>
        </w:tc>
      </w:tr>
    </w:tbl>
    <w:p w14:paraId="322C4939" w14:textId="77777777" w:rsidR="00683568" w:rsidRDefault="00683568">
      <w:pPr>
        <w:pStyle w:val="Heading1"/>
      </w:pPr>
      <w:r>
        <w:lastRenderedPageBreak/>
        <w:t>Administrative</w:t>
      </w:r>
    </w:p>
    <w:tbl>
      <w:tblPr>
        <w:tblStyle w:val="TableGrid"/>
        <w:tblW w:w="0" w:type="auto"/>
        <w:tblLook w:val="04A0" w:firstRow="1" w:lastRow="0" w:firstColumn="1" w:lastColumn="0" w:noHBand="0" w:noVBand="1"/>
      </w:tblPr>
      <w:tblGrid>
        <w:gridCol w:w="2877"/>
        <w:gridCol w:w="2877"/>
        <w:gridCol w:w="2876"/>
      </w:tblGrid>
      <w:tr w:rsidR="00683568" w14:paraId="6F9CEB5A" w14:textId="77777777" w:rsidTr="00746003">
        <w:tc>
          <w:tcPr>
            <w:tcW w:w="2877" w:type="dxa"/>
          </w:tcPr>
          <w:p w14:paraId="6801EF77" w14:textId="77777777" w:rsidR="00683568" w:rsidRPr="00030CBD" w:rsidRDefault="00683568">
            <w:pPr>
              <w:rPr>
                <w:b/>
                <w:bCs/>
              </w:rPr>
            </w:pPr>
            <w:r w:rsidRPr="00030CBD">
              <w:rPr>
                <w:b/>
                <w:bCs/>
              </w:rPr>
              <w:t>Task</w:t>
            </w:r>
          </w:p>
        </w:tc>
        <w:tc>
          <w:tcPr>
            <w:tcW w:w="2877" w:type="dxa"/>
          </w:tcPr>
          <w:p w14:paraId="2D4C8751" w14:textId="77777777" w:rsidR="00683568" w:rsidRPr="00030CBD" w:rsidRDefault="00683568">
            <w:pPr>
              <w:rPr>
                <w:b/>
                <w:bCs/>
              </w:rPr>
            </w:pPr>
            <w:r w:rsidRPr="00030CBD">
              <w:rPr>
                <w:b/>
                <w:bCs/>
              </w:rPr>
              <w:t>Evaluator Initials/Date</w:t>
            </w:r>
          </w:p>
        </w:tc>
        <w:tc>
          <w:tcPr>
            <w:tcW w:w="2876" w:type="dxa"/>
          </w:tcPr>
          <w:p w14:paraId="6BEFF528" w14:textId="77777777" w:rsidR="00683568" w:rsidRPr="00030CBD" w:rsidRDefault="00683568">
            <w:pPr>
              <w:rPr>
                <w:b/>
                <w:bCs/>
              </w:rPr>
            </w:pPr>
            <w:r w:rsidRPr="00030CBD">
              <w:rPr>
                <w:b/>
                <w:bCs/>
              </w:rPr>
              <w:t>Evaluator Name/Title</w:t>
            </w:r>
          </w:p>
        </w:tc>
      </w:tr>
      <w:tr w:rsidR="00683568" w14:paraId="469680C8" w14:textId="77777777" w:rsidTr="00746003">
        <w:tc>
          <w:tcPr>
            <w:tcW w:w="2877" w:type="dxa"/>
          </w:tcPr>
          <w:p w14:paraId="71FDC438" w14:textId="77777777" w:rsidR="00683568" w:rsidRDefault="00683568">
            <w:r>
              <w:t>Demonstrate understanding of Duty Chief SOG and responsibilities.</w:t>
            </w:r>
          </w:p>
        </w:tc>
        <w:tc>
          <w:tcPr>
            <w:tcW w:w="2877" w:type="dxa"/>
          </w:tcPr>
          <w:p w14:paraId="2F5D812B" w14:textId="77777777" w:rsidR="00683568" w:rsidRDefault="00683568"/>
        </w:tc>
        <w:tc>
          <w:tcPr>
            <w:tcW w:w="2876" w:type="dxa"/>
          </w:tcPr>
          <w:p w14:paraId="31312CF5" w14:textId="77777777" w:rsidR="00683568" w:rsidRDefault="00683568"/>
        </w:tc>
      </w:tr>
      <w:tr w:rsidR="00683568" w14:paraId="6FC0C0A1" w14:textId="77777777" w:rsidTr="00746003">
        <w:tc>
          <w:tcPr>
            <w:tcW w:w="2877" w:type="dxa"/>
          </w:tcPr>
          <w:p w14:paraId="16D740F7" w14:textId="77777777" w:rsidR="00683568" w:rsidRDefault="00683568">
            <w:proofErr w:type="gramStart"/>
            <w:r>
              <w:t>Complete</w:t>
            </w:r>
            <w:proofErr w:type="gramEnd"/>
            <w:r>
              <w:t xml:space="preserve"> required administrative reports and documentation.</w:t>
            </w:r>
          </w:p>
        </w:tc>
        <w:tc>
          <w:tcPr>
            <w:tcW w:w="2877" w:type="dxa"/>
          </w:tcPr>
          <w:p w14:paraId="5AE40212" w14:textId="77777777" w:rsidR="00683568" w:rsidRDefault="00683568"/>
        </w:tc>
        <w:tc>
          <w:tcPr>
            <w:tcW w:w="2876" w:type="dxa"/>
          </w:tcPr>
          <w:p w14:paraId="78304B2C" w14:textId="77777777" w:rsidR="00683568" w:rsidRDefault="00683568"/>
        </w:tc>
      </w:tr>
      <w:tr w:rsidR="00683568" w14:paraId="1B1A1D1E" w14:textId="77777777" w:rsidTr="00746003">
        <w:tc>
          <w:tcPr>
            <w:tcW w:w="2877" w:type="dxa"/>
          </w:tcPr>
          <w:p w14:paraId="50AAE530" w14:textId="77777777" w:rsidR="00683568" w:rsidRDefault="00683568">
            <w:r>
              <w:t>Complete duty chief paperwork.</w:t>
            </w:r>
          </w:p>
        </w:tc>
        <w:tc>
          <w:tcPr>
            <w:tcW w:w="2877" w:type="dxa"/>
          </w:tcPr>
          <w:p w14:paraId="4727304A" w14:textId="77777777" w:rsidR="00683568" w:rsidRDefault="00683568"/>
        </w:tc>
        <w:tc>
          <w:tcPr>
            <w:tcW w:w="2876" w:type="dxa"/>
          </w:tcPr>
          <w:p w14:paraId="45745628" w14:textId="77777777" w:rsidR="00683568" w:rsidRDefault="00683568"/>
        </w:tc>
      </w:tr>
    </w:tbl>
    <w:p w14:paraId="53DBC08B" w14:textId="77777777" w:rsidR="00683568" w:rsidRDefault="00683568">
      <w:pPr>
        <w:pStyle w:val="Heading1"/>
      </w:pPr>
      <w:r>
        <w:t>Incident Command</w:t>
      </w:r>
    </w:p>
    <w:tbl>
      <w:tblPr>
        <w:tblStyle w:val="TableGrid"/>
        <w:tblW w:w="0" w:type="auto"/>
        <w:tblLook w:val="04A0" w:firstRow="1" w:lastRow="0" w:firstColumn="1" w:lastColumn="0" w:noHBand="0" w:noVBand="1"/>
      </w:tblPr>
      <w:tblGrid>
        <w:gridCol w:w="2880"/>
        <w:gridCol w:w="2880"/>
        <w:gridCol w:w="2880"/>
      </w:tblGrid>
      <w:tr w:rsidR="00683568" w14:paraId="6475F488" w14:textId="77777777">
        <w:tc>
          <w:tcPr>
            <w:tcW w:w="2880" w:type="dxa"/>
          </w:tcPr>
          <w:p w14:paraId="30767AA0" w14:textId="77777777" w:rsidR="00683568" w:rsidRPr="00030CBD" w:rsidRDefault="00683568">
            <w:pPr>
              <w:rPr>
                <w:b/>
                <w:bCs/>
              </w:rPr>
            </w:pPr>
            <w:r w:rsidRPr="00030CBD">
              <w:rPr>
                <w:b/>
                <w:bCs/>
              </w:rPr>
              <w:t>Task</w:t>
            </w:r>
          </w:p>
        </w:tc>
        <w:tc>
          <w:tcPr>
            <w:tcW w:w="2880" w:type="dxa"/>
          </w:tcPr>
          <w:p w14:paraId="4C4B15B4" w14:textId="77777777" w:rsidR="00683568" w:rsidRPr="00030CBD" w:rsidRDefault="00683568">
            <w:pPr>
              <w:rPr>
                <w:b/>
                <w:bCs/>
              </w:rPr>
            </w:pPr>
            <w:r w:rsidRPr="00030CBD">
              <w:rPr>
                <w:b/>
                <w:bCs/>
              </w:rPr>
              <w:t>Evaluator Initials/Date</w:t>
            </w:r>
          </w:p>
        </w:tc>
        <w:tc>
          <w:tcPr>
            <w:tcW w:w="2880" w:type="dxa"/>
          </w:tcPr>
          <w:p w14:paraId="778C8277" w14:textId="77777777" w:rsidR="00683568" w:rsidRPr="00030CBD" w:rsidRDefault="00683568">
            <w:pPr>
              <w:rPr>
                <w:b/>
                <w:bCs/>
              </w:rPr>
            </w:pPr>
            <w:r w:rsidRPr="00030CBD">
              <w:rPr>
                <w:b/>
                <w:bCs/>
              </w:rPr>
              <w:t>Evaluator Name/Title</w:t>
            </w:r>
          </w:p>
        </w:tc>
      </w:tr>
      <w:tr w:rsidR="00683568" w14:paraId="66BE8BD9" w14:textId="77777777">
        <w:tc>
          <w:tcPr>
            <w:tcW w:w="2880" w:type="dxa"/>
          </w:tcPr>
          <w:p w14:paraId="1C32F56D" w14:textId="77777777" w:rsidR="00683568" w:rsidRDefault="00683568">
            <w:r>
              <w:t>Establish Incident Command in accordance with NIMS/ICS.</w:t>
            </w:r>
          </w:p>
        </w:tc>
        <w:tc>
          <w:tcPr>
            <w:tcW w:w="2880" w:type="dxa"/>
          </w:tcPr>
          <w:p w14:paraId="69FE1F47" w14:textId="77777777" w:rsidR="00683568" w:rsidRDefault="00683568"/>
        </w:tc>
        <w:tc>
          <w:tcPr>
            <w:tcW w:w="2880" w:type="dxa"/>
          </w:tcPr>
          <w:p w14:paraId="5502C7F9" w14:textId="77777777" w:rsidR="00683568" w:rsidRDefault="00683568"/>
        </w:tc>
      </w:tr>
      <w:tr w:rsidR="00683568" w14:paraId="5DA0DFD0" w14:textId="77777777">
        <w:tc>
          <w:tcPr>
            <w:tcW w:w="2880" w:type="dxa"/>
          </w:tcPr>
          <w:p w14:paraId="3707EF5B" w14:textId="77777777" w:rsidR="00683568" w:rsidRDefault="00683568">
            <w:r>
              <w:t>Conduct size-up and provide initial incident report.</w:t>
            </w:r>
          </w:p>
        </w:tc>
        <w:tc>
          <w:tcPr>
            <w:tcW w:w="2880" w:type="dxa"/>
          </w:tcPr>
          <w:p w14:paraId="467642A3" w14:textId="77777777" w:rsidR="00683568" w:rsidRDefault="00683568"/>
        </w:tc>
        <w:tc>
          <w:tcPr>
            <w:tcW w:w="2880" w:type="dxa"/>
          </w:tcPr>
          <w:p w14:paraId="41E7331E" w14:textId="77777777" w:rsidR="00683568" w:rsidRDefault="00683568"/>
        </w:tc>
      </w:tr>
      <w:tr w:rsidR="00683568" w14:paraId="5F769A1B" w14:textId="77777777">
        <w:tc>
          <w:tcPr>
            <w:tcW w:w="2880" w:type="dxa"/>
          </w:tcPr>
          <w:p w14:paraId="7FB70733" w14:textId="77777777" w:rsidR="00683568" w:rsidRDefault="00683568">
            <w:r>
              <w:t>Request and manage additional resources as needed.</w:t>
            </w:r>
          </w:p>
        </w:tc>
        <w:tc>
          <w:tcPr>
            <w:tcW w:w="2880" w:type="dxa"/>
          </w:tcPr>
          <w:p w14:paraId="2B9C2B29" w14:textId="77777777" w:rsidR="00683568" w:rsidRDefault="00683568"/>
        </w:tc>
        <w:tc>
          <w:tcPr>
            <w:tcW w:w="2880" w:type="dxa"/>
          </w:tcPr>
          <w:p w14:paraId="213092A5" w14:textId="77777777" w:rsidR="00683568" w:rsidRDefault="00683568"/>
        </w:tc>
      </w:tr>
      <w:tr w:rsidR="00683568" w14:paraId="61DD5DE6" w14:textId="77777777">
        <w:tc>
          <w:tcPr>
            <w:tcW w:w="2880" w:type="dxa"/>
          </w:tcPr>
          <w:p w14:paraId="6402F9AA" w14:textId="77777777" w:rsidR="00683568" w:rsidRDefault="00683568">
            <w:r>
              <w:t>Transition command to higher authority when appropriate.</w:t>
            </w:r>
          </w:p>
        </w:tc>
        <w:tc>
          <w:tcPr>
            <w:tcW w:w="2880" w:type="dxa"/>
          </w:tcPr>
          <w:p w14:paraId="6130D243" w14:textId="77777777" w:rsidR="00683568" w:rsidRDefault="00683568"/>
        </w:tc>
        <w:tc>
          <w:tcPr>
            <w:tcW w:w="2880" w:type="dxa"/>
          </w:tcPr>
          <w:p w14:paraId="28FF3693" w14:textId="77777777" w:rsidR="00683568" w:rsidRDefault="00683568"/>
        </w:tc>
      </w:tr>
    </w:tbl>
    <w:p w14:paraId="046818C0" w14:textId="77777777" w:rsidR="00683568" w:rsidRDefault="00683568">
      <w:pPr>
        <w:pStyle w:val="Heading1"/>
      </w:pPr>
      <w:r>
        <w:t>Operations &amp; Resource Management</w:t>
      </w:r>
    </w:p>
    <w:tbl>
      <w:tblPr>
        <w:tblStyle w:val="TableGrid"/>
        <w:tblW w:w="0" w:type="auto"/>
        <w:tblLook w:val="04A0" w:firstRow="1" w:lastRow="0" w:firstColumn="1" w:lastColumn="0" w:noHBand="0" w:noVBand="1"/>
      </w:tblPr>
      <w:tblGrid>
        <w:gridCol w:w="2876"/>
        <w:gridCol w:w="2877"/>
        <w:gridCol w:w="2877"/>
      </w:tblGrid>
      <w:tr w:rsidR="00683568" w14:paraId="013DFC0B" w14:textId="77777777" w:rsidTr="00746003">
        <w:tc>
          <w:tcPr>
            <w:tcW w:w="2876" w:type="dxa"/>
          </w:tcPr>
          <w:p w14:paraId="288A2936" w14:textId="77777777" w:rsidR="00683568" w:rsidRPr="00030CBD" w:rsidRDefault="00683568">
            <w:pPr>
              <w:rPr>
                <w:b/>
                <w:bCs/>
              </w:rPr>
            </w:pPr>
            <w:r w:rsidRPr="00030CBD">
              <w:rPr>
                <w:b/>
                <w:bCs/>
              </w:rPr>
              <w:t>Task</w:t>
            </w:r>
          </w:p>
        </w:tc>
        <w:tc>
          <w:tcPr>
            <w:tcW w:w="2877" w:type="dxa"/>
          </w:tcPr>
          <w:p w14:paraId="575BBD94" w14:textId="77777777" w:rsidR="00683568" w:rsidRPr="00030CBD" w:rsidRDefault="00683568">
            <w:pPr>
              <w:rPr>
                <w:b/>
                <w:bCs/>
              </w:rPr>
            </w:pPr>
            <w:r w:rsidRPr="00030CBD">
              <w:rPr>
                <w:b/>
                <w:bCs/>
              </w:rPr>
              <w:t>Evaluator Initials/Date</w:t>
            </w:r>
          </w:p>
        </w:tc>
        <w:tc>
          <w:tcPr>
            <w:tcW w:w="2877" w:type="dxa"/>
          </w:tcPr>
          <w:p w14:paraId="7584C31C" w14:textId="77777777" w:rsidR="00683568" w:rsidRPr="00030CBD" w:rsidRDefault="00683568">
            <w:pPr>
              <w:rPr>
                <w:b/>
                <w:bCs/>
              </w:rPr>
            </w:pPr>
            <w:r w:rsidRPr="00030CBD">
              <w:rPr>
                <w:b/>
                <w:bCs/>
              </w:rPr>
              <w:t>Evaluator Name/Title</w:t>
            </w:r>
          </w:p>
        </w:tc>
      </w:tr>
      <w:tr w:rsidR="00683568" w14:paraId="5EEDF2CE" w14:textId="77777777" w:rsidTr="00746003">
        <w:tc>
          <w:tcPr>
            <w:tcW w:w="2876" w:type="dxa"/>
          </w:tcPr>
          <w:p w14:paraId="41FAD0A4" w14:textId="77777777" w:rsidR="00683568" w:rsidRDefault="00683568">
            <w:r>
              <w:t>Coordinate mutual aid or automatic aid responses.</w:t>
            </w:r>
          </w:p>
        </w:tc>
        <w:tc>
          <w:tcPr>
            <w:tcW w:w="2877" w:type="dxa"/>
          </w:tcPr>
          <w:p w14:paraId="4E230895" w14:textId="77777777" w:rsidR="00683568" w:rsidRDefault="00683568"/>
        </w:tc>
        <w:tc>
          <w:tcPr>
            <w:tcW w:w="2877" w:type="dxa"/>
          </w:tcPr>
          <w:p w14:paraId="310D1BBD" w14:textId="77777777" w:rsidR="00683568" w:rsidRDefault="00683568"/>
        </w:tc>
      </w:tr>
      <w:tr w:rsidR="00683568" w14:paraId="0FED8B66" w14:textId="77777777" w:rsidTr="00746003">
        <w:tc>
          <w:tcPr>
            <w:tcW w:w="2876" w:type="dxa"/>
          </w:tcPr>
          <w:p w14:paraId="6988BE2C" w14:textId="77777777" w:rsidR="00683568" w:rsidRDefault="00683568">
            <w:r>
              <w:t>Monitor and manage incident safety until relieved by ISO.</w:t>
            </w:r>
          </w:p>
        </w:tc>
        <w:tc>
          <w:tcPr>
            <w:tcW w:w="2877" w:type="dxa"/>
          </w:tcPr>
          <w:p w14:paraId="3DF4890F" w14:textId="77777777" w:rsidR="00683568" w:rsidRDefault="00683568"/>
        </w:tc>
        <w:tc>
          <w:tcPr>
            <w:tcW w:w="2877" w:type="dxa"/>
          </w:tcPr>
          <w:p w14:paraId="693ACD94" w14:textId="77777777" w:rsidR="00683568" w:rsidRDefault="00683568"/>
        </w:tc>
      </w:tr>
      <w:tr w:rsidR="00683568" w14:paraId="5351CF60" w14:textId="77777777" w:rsidTr="00746003">
        <w:tc>
          <w:tcPr>
            <w:tcW w:w="2876" w:type="dxa"/>
          </w:tcPr>
          <w:p w14:paraId="2709795C" w14:textId="77777777" w:rsidR="00683568" w:rsidRDefault="00683568">
            <w:r>
              <w:t>Direct resource deployment during multiple company incidents.</w:t>
            </w:r>
          </w:p>
        </w:tc>
        <w:tc>
          <w:tcPr>
            <w:tcW w:w="2877" w:type="dxa"/>
          </w:tcPr>
          <w:p w14:paraId="318185D4" w14:textId="77777777" w:rsidR="00683568" w:rsidRDefault="00683568"/>
        </w:tc>
        <w:tc>
          <w:tcPr>
            <w:tcW w:w="2877" w:type="dxa"/>
          </w:tcPr>
          <w:p w14:paraId="50F7F3D3" w14:textId="77777777" w:rsidR="00683568" w:rsidRDefault="00683568"/>
        </w:tc>
      </w:tr>
    </w:tbl>
    <w:p w14:paraId="3F42964E" w14:textId="77777777" w:rsidR="00683568" w:rsidRDefault="00683568">
      <w:pPr>
        <w:pStyle w:val="Heading1"/>
      </w:pPr>
    </w:p>
    <w:p w14:paraId="42B59DA0" w14:textId="3AADF952" w:rsidR="00683568" w:rsidRDefault="00683568">
      <w:pPr>
        <w:pStyle w:val="Heading1"/>
      </w:pPr>
      <w:r>
        <w:t>Planning &amp; Documentation</w:t>
      </w:r>
    </w:p>
    <w:tbl>
      <w:tblPr>
        <w:tblStyle w:val="TableGrid"/>
        <w:tblW w:w="0" w:type="auto"/>
        <w:tblLook w:val="04A0" w:firstRow="1" w:lastRow="0" w:firstColumn="1" w:lastColumn="0" w:noHBand="0" w:noVBand="1"/>
      </w:tblPr>
      <w:tblGrid>
        <w:gridCol w:w="2878"/>
        <w:gridCol w:w="2876"/>
      </w:tblGrid>
      <w:tr w:rsidR="00683568" w14:paraId="22FE2CD2" w14:textId="77777777" w:rsidTr="00746003">
        <w:tc>
          <w:tcPr>
            <w:tcW w:w="2878" w:type="dxa"/>
          </w:tcPr>
          <w:p w14:paraId="4C6CD40C" w14:textId="77777777" w:rsidR="00683568" w:rsidRPr="00030CBD" w:rsidRDefault="00683568">
            <w:pPr>
              <w:rPr>
                <w:b/>
                <w:bCs/>
              </w:rPr>
            </w:pPr>
            <w:r w:rsidRPr="00030CBD">
              <w:rPr>
                <w:b/>
                <w:bCs/>
              </w:rPr>
              <w:t>Task</w:t>
            </w:r>
          </w:p>
        </w:tc>
        <w:tc>
          <w:tcPr>
            <w:tcW w:w="2876" w:type="dxa"/>
          </w:tcPr>
          <w:p w14:paraId="060FB0CC" w14:textId="77777777" w:rsidR="00683568" w:rsidRPr="00030CBD" w:rsidRDefault="00683568">
            <w:pPr>
              <w:rPr>
                <w:b/>
                <w:bCs/>
              </w:rPr>
            </w:pPr>
            <w:r w:rsidRPr="00030CBD">
              <w:rPr>
                <w:b/>
                <w:bCs/>
              </w:rPr>
              <w:t>Evaluator Initials/Date</w:t>
            </w:r>
          </w:p>
        </w:tc>
      </w:tr>
      <w:tr w:rsidR="00683568" w14:paraId="4FC2CFCE" w14:textId="77777777" w:rsidTr="00746003">
        <w:tc>
          <w:tcPr>
            <w:tcW w:w="2878" w:type="dxa"/>
          </w:tcPr>
          <w:p w14:paraId="0C0A3C4C" w14:textId="77777777" w:rsidR="00683568" w:rsidRDefault="00683568">
            <w:r>
              <w:t>Review two pre-incident plans for target hazards and report on strategy and water supply needs.</w:t>
            </w:r>
          </w:p>
        </w:tc>
        <w:tc>
          <w:tcPr>
            <w:tcW w:w="2876" w:type="dxa"/>
          </w:tcPr>
          <w:p w14:paraId="7FB7F870" w14:textId="77777777" w:rsidR="00683568" w:rsidRDefault="00683568"/>
        </w:tc>
      </w:tr>
      <w:tr w:rsidR="00683568" w14:paraId="2EE8BBDD" w14:textId="77777777" w:rsidTr="00746003">
        <w:tc>
          <w:tcPr>
            <w:tcW w:w="2878" w:type="dxa"/>
          </w:tcPr>
          <w:p w14:paraId="7FAAFA0F" w14:textId="77777777" w:rsidR="00683568" w:rsidRDefault="00683568">
            <w:r>
              <w:t>Demonstrate ability to conduct an after-action review.</w:t>
            </w:r>
          </w:p>
        </w:tc>
        <w:tc>
          <w:tcPr>
            <w:tcW w:w="2876" w:type="dxa"/>
          </w:tcPr>
          <w:p w14:paraId="5D4804B0" w14:textId="77777777" w:rsidR="00683568" w:rsidRDefault="00683568"/>
        </w:tc>
      </w:tr>
      <w:tr w:rsidR="00683568" w14:paraId="038BFE9C" w14:textId="77777777" w:rsidTr="00746003">
        <w:tc>
          <w:tcPr>
            <w:tcW w:w="2878" w:type="dxa"/>
          </w:tcPr>
          <w:p w14:paraId="317BE4A7" w14:textId="77777777" w:rsidR="00683568" w:rsidRDefault="00683568">
            <w:r>
              <w:t>Demonstrate ability to forecast staffing/resource needs for incident types.</w:t>
            </w:r>
          </w:p>
        </w:tc>
        <w:tc>
          <w:tcPr>
            <w:tcW w:w="2876" w:type="dxa"/>
          </w:tcPr>
          <w:p w14:paraId="78FFAC90" w14:textId="77777777" w:rsidR="00683568" w:rsidRDefault="00683568"/>
        </w:tc>
      </w:tr>
    </w:tbl>
    <w:p w14:paraId="2CB36889" w14:textId="77777777" w:rsidR="00683568" w:rsidRDefault="00683568">
      <w:pPr>
        <w:pStyle w:val="Heading1"/>
      </w:pPr>
      <w:r>
        <w:t>Community &amp; Public Interaction</w:t>
      </w:r>
    </w:p>
    <w:tbl>
      <w:tblPr>
        <w:tblStyle w:val="TableGrid"/>
        <w:tblW w:w="0" w:type="auto"/>
        <w:tblLook w:val="04A0" w:firstRow="1" w:lastRow="0" w:firstColumn="1" w:lastColumn="0" w:noHBand="0" w:noVBand="1"/>
      </w:tblPr>
      <w:tblGrid>
        <w:gridCol w:w="2880"/>
        <w:gridCol w:w="2880"/>
        <w:gridCol w:w="2880"/>
      </w:tblGrid>
      <w:tr w:rsidR="00683568" w14:paraId="286A9871" w14:textId="77777777">
        <w:tc>
          <w:tcPr>
            <w:tcW w:w="2880" w:type="dxa"/>
          </w:tcPr>
          <w:p w14:paraId="79BE1CA5" w14:textId="77777777" w:rsidR="00683568" w:rsidRPr="00030CBD" w:rsidRDefault="00683568">
            <w:pPr>
              <w:rPr>
                <w:b/>
                <w:bCs/>
              </w:rPr>
            </w:pPr>
            <w:r w:rsidRPr="00030CBD">
              <w:rPr>
                <w:b/>
                <w:bCs/>
              </w:rPr>
              <w:t>Task</w:t>
            </w:r>
          </w:p>
        </w:tc>
        <w:tc>
          <w:tcPr>
            <w:tcW w:w="2880" w:type="dxa"/>
          </w:tcPr>
          <w:p w14:paraId="0D5DCDB8" w14:textId="77777777" w:rsidR="00683568" w:rsidRPr="00030CBD" w:rsidRDefault="00683568">
            <w:pPr>
              <w:rPr>
                <w:b/>
                <w:bCs/>
              </w:rPr>
            </w:pPr>
            <w:r w:rsidRPr="00030CBD">
              <w:rPr>
                <w:b/>
                <w:bCs/>
              </w:rPr>
              <w:t>Evaluator Initials/Date</w:t>
            </w:r>
          </w:p>
        </w:tc>
        <w:tc>
          <w:tcPr>
            <w:tcW w:w="2880" w:type="dxa"/>
          </w:tcPr>
          <w:p w14:paraId="62A9D559" w14:textId="77777777" w:rsidR="00683568" w:rsidRPr="00030CBD" w:rsidRDefault="00683568">
            <w:pPr>
              <w:rPr>
                <w:b/>
                <w:bCs/>
              </w:rPr>
            </w:pPr>
            <w:r w:rsidRPr="00030CBD">
              <w:rPr>
                <w:b/>
                <w:bCs/>
              </w:rPr>
              <w:t>Evaluator Name/Title</w:t>
            </w:r>
          </w:p>
        </w:tc>
      </w:tr>
      <w:tr w:rsidR="00683568" w14:paraId="5E2F2269" w14:textId="77777777">
        <w:tc>
          <w:tcPr>
            <w:tcW w:w="2880" w:type="dxa"/>
          </w:tcPr>
          <w:p w14:paraId="1C66EA1D" w14:textId="77777777" w:rsidR="00683568" w:rsidRDefault="00683568">
            <w:r>
              <w:t>Serve as Duty Chief point of contact for public inquiries.</w:t>
            </w:r>
          </w:p>
        </w:tc>
        <w:tc>
          <w:tcPr>
            <w:tcW w:w="2880" w:type="dxa"/>
          </w:tcPr>
          <w:p w14:paraId="333023D1" w14:textId="77777777" w:rsidR="00683568" w:rsidRDefault="00683568"/>
        </w:tc>
        <w:tc>
          <w:tcPr>
            <w:tcW w:w="2880" w:type="dxa"/>
          </w:tcPr>
          <w:p w14:paraId="58DAD520" w14:textId="77777777" w:rsidR="00683568" w:rsidRDefault="00683568"/>
        </w:tc>
      </w:tr>
      <w:tr w:rsidR="00683568" w14:paraId="4B0C437C" w14:textId="77777777">
        <w:tc>
          <w:tcPr>
            <w:tcW w:w="2880" w:type="dxa"/>
          </w:tcPr>
          <w:p w14:paraId="514804AA" w14:textId="77777777" w:rsidR="00683568" w:rsidRDefault="00683568">
            <w:r>
              <w:t xml:space="preserve">Participate in community </w:t>
            </w:r>
            <w:proofErr w:type="gramStart"/>
            <w:r>
              <w:t>event</w:t>
            </w:r>
            <w:proofErr w:type="gramEnd"/>
            <w:r>
              <w:t xml:space="preserve"> or public education activity.</w:t>
            </w:r>
          </w:p>
        </w:tc>
        <w:tc>
          <w:tcPr>
            <w:tcW w:w="2880" w:type="dxa"/>
          </w:tcPr>
          <w:p w14:paraId="52E7C486" w14:textId="77777777" w:rsidR="00683568" w:rsidRDefault="00683568"/>
        </w:tc>
        <w:tc>
          <w:tcPr>
            <w:tcW w:w="2880" w:type="dxa"/>
          </w:tcPr>
          <w:p w14:paraId="206B2F8F" w14:textId="77777777" w:rsidR="00683568" w:rsidRDefault="00683568"/>
        </w:tc>
      </w:tr>
      <w:tr w:rsidR="00683568" w14:paraId="7ECC0FDA" w14:textId="77777777">
        <w:tc>
          <w:tcPr>
            <w:tcW w:w="2880" w:type="dxa"/>
          </w:tcPr>
          <w:p w14:paraId="3085D147" w14:textId="77777777" w:rsidR="00683568" w:rsidRDefault="00683568">
            <w:proofErr w:type="gramStart"/>
            <w:r>
              <w:t>Interact</w:t>
            </w:r>
            <w:proofErr w:type="gramEnd"/>
            <w:r>
              <w:t xml:space="preserve"> professionally with law enforcement, EMS, and partner agencies.</w:t>
            </w:r>
          </w:p>
        </w:tc>
        <w:tc>
          <w:tcPr>
            <w:tcW w:w="2880" w:type="dxa"/>
          </w:tcPr>
          <w:p w14:paraId="18BA537B" w14:textId="77777777" w:rsidR="00683568" w:rsidRDefault="00683568"/>
        </w:tc>
        <w:tc>
          <w:tcPr>
            <w:tcW w:w="2880" w:type="dxa"/>
          </w:tcPr>
          <w:p w14:paraId="3F21627C" w14:textId="77777777" w:rsidR="00683568" w:rsidRDefault="00683568"/>
        </w:tc>
      </w:tr>
    </w:tbl>
    <w:p w14:paraId="7589121B" w14:textId="77777777" w:rsidR="00683568" w:rsidRDefault="00683568">
      <w:pPr>
        <w:pStyle w:val="Heading1"/>
      </w:pPr>
      <w:proofErr w:type="gramStart"/>
      <w:r>
        <w:t>Program</w:t>
      </w:r>
      <w:proofErr w:type="gramEnd"/>
      <w:r>
        <w:t xml:space="preserve"> Completion</w:t>
      </w:r>
    </w:p>
    <w:tbl>
      <w:tblPr>
        <w:tblStyle w:val="TableGrid"/>
        <w:tblW w:w="0" w:type="auto"/>
        <w:tblLook w:val="04A0" w:firstRow="1" w:lastRow="0" w:firstColumn="1" w:lastColumn="0" w:noHBand="0" w:noVBand="1"/>
      </w:tblPr>
      <w:tblGrid>
        <w:gridCol w:w="2878"/>
        <w:gridCol w:w="2876"/>
      </w:tblGrid>
      <w:tr w:rsidR="00683568" w14:paraId="69126C19" w14:textId="77777777" w:rsidTr="00857F32">
        <w:tc>
          <w:tcPr>
            <w:tcW w:w="2878" w:type="dxa"/>
          </w:tcPr>
          <w:p w14:paraId="26889603" w14:textId="77777777" w:rsidR="00683568" w:rsidRPr="00030CBD" w:rsidRDefault="00683568">
            <w:pPr>
              <w:rPr>
                <w:b/>
                <w:bCs/>
              </w:rPr>
            </w:pPr>
            <w:r w:rsidRPr="00030CBD">
              <w:rPr>
                <w:b/>
                <w:bCs/>
              </w:rPr>
              <w:t>Task</w:t>
            </w:r>
          </w:p>
        </w:tc>
        <w:tc>
          <w:tcPr>
            <w:tcW w:w="2876" w:type="dxa"/>
          </w:tcPr>
          <w:p w14:paraId="60EFC2D6" w14:textId="77777777" w:rsidR="00683568" w:rsidRPr="00030CBD" w:rsidRDefault="00683568">
            <w:pPr>
              <w:rPr>
                <w:b/>
                <w:bCs/>
              </w:rPr>
            </w:pPr>
            <w:r w:rsidRPr="00030CBD">
              <w:rPr>
                <w:b/>
                <w:bCs/>
              </w:rPr>
              <w:t>Evaluator Initials/Date</w:t>
            </w:r>
          </w:p>
        </w:tc>
      </w:tr>
      <w:tr w:rsidR="00683568" w14:paraId="17A3E128" w14:textId="77777777" w:rsidTr="00857F32">
        <w:tc>
          <w:tcPr>
            <w:tcW w:w="2878" w:type="dxa"/>
          </w:tcPr>
          <w:p w14:paraId="02C9EB8E" w14:textId="77777777" w:rsidR="00683568" w:rsidRDefault="00683568">
            <w:r>
              <w:t>All tasks completed and signed off by evaluators.</w:t>
            </w:r>
          </w:p>
        </w:tc>
        <w:tc>
          <w:tcPr>
            <w:tcW w:w="2876" w:type="dxa"/>
          </w:tcPr>
          <w:p w14:paraId="175E4C5A" w14:textId="77777777" w:rsidR="00683568" w:rsidRDefault="00683568"/>
        </w:tc>
      </w:tr>
      <w:tr w:rsidR="00683568" w14:paraId="760F4DAA" w14:textId="77777777" w:rsidTr="00857F32">
        <w:tc>
          <w:tcPr>
            <w:tcW w:w="2878" w:type="dxa"/>
          </w:tcPr>
          <w:p w14:paraId="05017874" w14:textId="77777777" w:rsidR="00683568" w:rsidRDefault="00683568">
            <w:r>
              <w:t>Final review and recommendation by supervisor.</w:t>
            </w:r>
          </w:p>
        </w:tc>
        <w:tc>
          <w:tcPr>
            <w:tcW w:w="2876" w:type="dxa"/>
          </w:tcPr>
          <w:p w14:paraId="2476A11B" w14:textId="77777777" w:rsidR="00683568" w:rsidRDefault="00683568"/>
        </w:tc>
      </w:tr>
      <w:tr w:rsidR="00683568" w14:paraId="24EBDFD0" w14:textId="77777777" w:rsidTr="00857F32">
        <w:tc>
          <w:tcPr>
            <w:tcW w:w="2878" w:type="dxa"/>
          </w:tcPr>
          <w:p w14:paraId="44237030" w14:textId="77777777" w:rsidR="00683568" w:rsidRDefault="00683568">
            <w:r>
              <w:t>Meets Policy 2110.</w:t>
            </w:r>
          </w:p>
        </w:tc>
        <w:tc>
          <w:tcPr>
            <w:tcW w:w="2876" w:type="dxa"/>
          </w:tcPr>
          <w:p w14:paraId="1E93BDFA" w14:textId="77777777" w:rsidR="00683568" w:rsidRDefault="00683568"/>
        </w:tc>
      </w:tr>
      <w:tr w:rsidR="00683568" w14:paraId="2A480DF3" w14:textId="77777777" w:rsidTr="00857F32">
        <w:tc>
          <w:tcPr>
            <w:tcW w:w="2878" w:type="dxa"/>
          </w:tcPr>
          <w:p w14:paraId="07F5E6B0" w14:textId="77777777" w:rsidR="00683568" w:rsidRDefault="00683568">
            <w:r>
              <w:t>Deputy Chief approval for Duty Chief status.</w:t>
            </w:r>
          </w:p>
        </w:tc>
        <w:tc>
          <w:tcPr>
            <w:tcW w:w="2876" w:type="dxa"/>
          </w:tcPr>
          <w:p w14:paraId="7F9FA348" w14:textId="77777777" w:rsidR="00683568" w:rsidRDefault="00683568"/>
        </w:tc>
      </w:tr>
    </w:tbl>
    <w:p w14:paraId="294BE272" w14:textId="77777777" w:rsidR="00683568" w:rsidRDefault="00683568" w:rsidP="00857F32"/>
    <w:p w14:paraId="232AEAAA" w14:textId="77777777" w:rsidR="00683568" w:rsidRDefault="00683568"/>
    <w:sectPr w:rsidR="00683568" w:rsidSect="006835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3ED4" w14:textId="77777777" w:rsidR="00683568" w:rsidRDefault="0068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1BE3" w14:textId="77777777" w:rsidR="00683568" w:rsidRPr="002C711F" w:rsidRDefault="00683568">
    <w:pPr>
      <w:pStyle w:val="Footer"/>
      <w:jc w:val="right"/>
      <w:rPr>
        <w:rFonts w:ascii="Arial" w:hAnsi="Arial" w:cs="Arial"/>
        <w:sz w:val="20"/>
        <w:szCs w:val="20"/>
      </w:rPr>
    </w:pPr>
    <w:r w:rsidRPr="002C711F">
      <w:rPr>
        <w:rFonts w:ascii="Arial" w:hAnsi="Arial" w:cs="Arial"/>
        <w:sz w:val="20"/>
        <w:szCs w:val="20"/>
      </w:rPr>
      <w:t xml:space="preserve">Page </w:t>
    </w:r>
    <w:r w:rsidRPr="002C711F">
      <w:rPr>
        <w:rFonts w:ascii="Arial" w:hAnsi="Arial" w:cs="Arial"/>
        <w:sz w:val="20"/>
        <w:szCs w:val="20"/>
      </w:rPr>
      <w:fldChar w:fldCharType="begin"/>
    </w:r>
    <w:r w:rsidRPr="002C711F">
      <w:rPr>
        <w:rFonts w:ascii="Arial" w:hAnsi="Arial" w:cs="Arial"/>
        <w:sz w:val="20"/>
        <w:szCs w:val="20"/>
      </w:rPr>
      <w:instrText xml:space="preserve"> PAGE </w:instrText>
    </w:r>
    <w:r w:rsidRPr="002C711F">
      <w:rPr>
        <w:rFonts w:ascii="Arial" w:hAnsi="Arial" w:cs="Arial"/>
        <w:sz w:val="20"/>
        <w:szCs w:val="20"/>
      </w:rPr>
      <w:fldChar w:fldCharType="separate"/>
    </w:r>
    <w:r>
      <w:rPr>
        <w:rFonts w:ascii="Arial" w:hAnsi="Arial" w:cs="Arial"/>
        <w:noProof/>
        <w:sz w:val="20"/>
        <w:szCs w:val="20"/>
      </w:rPr>
      <w:t>4</w:t>
    </w:r>
    <w:r w:rsidRPr="002C711F">
      <w:rPr>
        <w:rFonts w:ascii="Arial" w:hAnsi="Arial" w:cs="Arial"/>
        <w:sz w:val="20"/>
        <w:szCs w:val="20"/>
      </w:rPr>
      <w:fldChar w:fldCharType="end"/>
    </w:r>
    <w:r w:rsidRPr="002C711F">
      <w:rPr>
        <w:rFonts w:ascii="Arial" w:hAnsi="Arial" w:cs="Arial"/>
        <w:sz w:val="20"/>
        <w:szCs w:val="20"/>
      </w:rPr>
      <w:t xml:space="preserve"> of </w:t>
    </w:r>
    <w:r w:rsidRPr="002C711F">
      <w:rPr>
        <w:rFonts w:ascii="Arial" w:hAnsi="Arial" w:cs="Arial"/>
        <w:sz w:val="20"/>
        <w:szCs w:val="20"/>
      </w:rPr>
      <w:fldChar w:fldCharType="begin"/>
    </w:r>
    <w:r w:rsidRPr="002C711F">
      <w:rPr>
        <w:rFonts w:ascii="Arial" w:hAnsi="Arial" w:cs="Arial"/>
        <w:sz w:val="20"/>
        <w:szCs w:val="20"/>
      </w:rPr>
      <w:instrText xml:space="preserve"> NUMPAGES </w:instrText>
    </w:r>
    <w:r w:rsidRPr="002C711F">
      <w:rPr>
        <w:rFonts w:ascii="Arial" w:hAnsi="Arial" w:cs="Arial"/>
        <w:sz w:val="20"/>
        <w:szCs w:val="20"/>
      </w:rPr>
      <w:fldChar w:fldCharType="separate"/>
    </w:r>
    <w:r>
      <w:rPr>
        <w:rFonts w:ascii="Arial" w:hAnsi="Arial" w:cs="Arial"/>
        <w:noProof/>
        <w:sz w:val="20"/>
        <w:szCs w:val="20"/>
      </w:rPr>
      <w:t>4</w:t>
    </w:r>
    <w:r w:rsidRPr="002C711F">
      <w:rPr>
        <w:rFonts w:ascii="Arial" w:hAnsi="Arial" w:cs="Arial"/>
        <w:sz w:val="20"/>
        <w:szCs w:val="20"/>
      </w:rPr>
      <w:fldChar w:fldCharType="end"/>
    </w:r>
  </w:p>
  <w:p w14:paraId="7880BC83" w14:textId="77777777" w:rsidR="00683568" w:rsidRPr="002C711F" w:rsidRDefault="00683568">
    <w:pPr>
      <w:pStyle w:val="Footer"/>
      <w:jc w:val="right"/>
      <w:rPr>
        <w:rFonts w:ascii="Arial" w:hAnsi="Arial" w:cs="Arial"/>
        <w:sz w:val="20"/>
        <w:szCs w:val="20"/>
      </w:rPr>
    </w:pPr>
    <w:r w:rsidRPr="002C711F">
      <w:rPr>
        <w:rFonts w:ascii="Arial" w:hAnsi="Arial" w:cs="Arial"/>
        <w:sz w:val="20"/>
        <w:szCs w:val="20"/>
      </w:rPr>
      <w:t xml:space="preserve">Original Version:  </w:t>
    </w:r>
    <w:r>
      <w:rPr>
        <w:rFonts w:ascii="Arial" w:hAnsi="Arial" w:cs="Arial"/>
        <w:sz w:val="20"/>
        <w:szCs w:val="20"/>
      </w:rPr>
      <w:t>07/22/09</w:t>
    </w:r>
  </w:p>
  <w:p w14:paraId="7DCCE0C0" w14:textId="77777777" w:rsidR="00683568" w:rsidRDefault="00683568">
    <w:pPr>
      <w:pStyle w:val="Footer"/>
      <w:jc w:val="right"/>
      <w:rPr>
        <w:rFonts w:ascii="Arial" w:hAnsi="Arial" w:cs="Arial"/>
        <w:sz w:val="20"/>
        <w:szCs w:val="20"/>
      </w:rPr>
    </w:pPr>
    <w:r w:rsidRPr="002C711F">
      <w:rPr>
        <w:rFonts w:ascii="Arial" w:hAnsi="Arial" w:cs="Arial"/>
        <w:sz w:val="20"/>
        <w:szCs w:val="20"/>
      </w:rPr>
      <w:t xml:space="preserve">Last Revision:  </w:t>
    </w:r>
    <w:r>
      <w:rPr>
        <w:rFonts w:ascii="Arial" w:hAnsi="Arial" w:cs="Arial"/>
        <w:sz w:val="20"/>
        <w:szCs w:val="20"/>
      </w:rPr>
      <w:t>4/1/12, 12/17/13, 7/29/15</w:t>
    </w:r>
  </w:p>
  <w:p w14:paraId="37D72CFF" w14:textId="77777777" w:rsidR="00683568" w:rsidRPr="002C711F" w:rsidRDefault="00683568">
    <w:pPr>
      <w:pStyle w:val="Footer"/>
      <w:jc w:val="right"/>
      <w:rPr>
        <w:rFonts w:ascii="Arial" w:hAnsi="Arial" w:cs="Arial"/>
        <w:sz w:val="20"/>
        <w:szCs w:val="20"/>
      </w:rPr>
    </w:pPr>
    <w:r>
      <w:rPr>
        <w:rFonts w:ascii="Arial" w:hAnsi="Arial" w:cs="Arial"/>
        <w:sz w:val="20"/>
        <w:szCs w:val="20"/>
      </w:rPr>
      <w:t>1/24/22, 8/1/22, 10/1/25</w:t>
    </w:r>
  </w:p>
  <w:p w14:paraId="54E6073B" w14:textId="77777777" w:rsidR="00683568" w:rsidRPr="002C711F" w:rsidRDefault="00683568">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B078" w14:textId="77777777" w:rsidR="00683568" w:rsidRDefault="0068356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BF15" w14:textId="77777777" w:rsidR="00683568" w:rsidRDefault="00683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5F32" w14:textId="77777777" w:rsidR="00683568" w:rsidRPr="00294E63" w:rsidRDefault="00683568" w:rsidP="002C711F">
    <w:pPr>
      <w:pStyle w:val="Header"/>
      <w:jc w:val="center"/>
      <w:rPr>
        <w:rFonts w:ascii="Arial" w:hAnsi="Arial" w:cs="Arial"/>
        <w:b/>
        <w:bCs/>
      </w:rPr>
    </w:pPr>
    <w:r w:rsidRPr="00294E63">
      <w:rPr>
        <w:rFonts w:ascii="Arial" w:hAnsi="Arial" w:cs="Arial"/>
        <w:b/>
        <w:bCs/>
      </w:rPr>
      <w:t>Yakima County Fire District 12– Standard Operating Guidelines</w:t>
    </w:r>
  </w:p>
  <w:p w14:paraId="13D2D8D5" w14:textId="77777777" w:rsidR="00683568" w:rsidRPr="002C711F" w:rsidRDefault="00683568">
    <w:pPr>
      <w:pStyle w:val="Header"/>
      <w:jc w:val="center"/>
      <w:rPr>
        <w:rFonts w:ascii="Arial" w:hAnsi="Arial" w:cs="Arial"/>
      </w:rPr>
    </w:pPr>
    <w:r>
      <w:rPr>
        <w:rFonts w:ascii="Arial" w:hAnsi="Arial" w:cs="Arial"/>
        <w:b/>
        <w:bCs/>
      </w:rPr>
      <w:t>SOG 2-12</w:t>
    </w:r>
    <w:r w:rsidRPr="002C711F">
      <w:rPr>
        <w:rFonts w:ascii="Arial" w:hAnsi="Arial" w:cs="Arial"/>
        <w:b/>
        <w:bCs/>
      </w:rPr>
      <w:t xml:space="preserve"> – </w:t>
    </w:r>
    <w:r>
      <w:rPr>
        <w:rFonts w:ascii="Arial" w:hAnsi="Arial" w:cs="Arial"/>
        <w:b/>
        <w:bCs/>
      </w:rPr>
      <w:t>Duty Chief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7651" w14:textId="77777777" w:rsidR="00683568" w:rsidRDefault="00683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00D"/>
    <w:multiLevelType w:val="multilevel"/>
    <w:tmpl w:val="108C449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755A07"/>
    <w:multiLevelType w:val="multilevel"/>
    <w:tmpl w:val="2C9CC0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8C585C"/>
    <w:multiLevelType w:val="multilevel"/>
    <w:tmpl w:val="743EE2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807390"/>
    <w:multiLevelType w:val="multilevel"/>
    <w:tmpl w:val="8C1E05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456070"/>
    <w:multiLevelType w:val="multilevel"/>
    <w:tmpl w:val="729E7A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3D0C0C"/>
    <w:multiLevelType w:val="multilevel"/>
    <w:tmpl w:val="45A8D2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E17069"/>
    <w:multiLevelType w:val="hybridMultilevel"/>
    <w:tmpl w:val="5CD6D7CA"/>
    <w:lvl w:ilvl="0" w:tplc="454CF46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E10AE"/>
    <w:multiLevelType w:val="multilevel"/>
    <w:tmpl w:val="4E46398E"/>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DB34A8C"/>
    <w:multiLevelType w:val="hybridMultilevel"/>
    <w:tmpl w:val="BF8C04C8"/>
    <w:lvl w:ilvl="0" w:tplc="AC560C2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915722">
    <w:abstractNumId w:val="5"/>
  </w:num>
  <w:num w:numId="2" w16cid:durableId="656571481">
    <w:abstractNumId w:val="7"/>
  </w:num>
  <w:num w:numId="3" w16cid:durableId="1743484903">
    <w:abstractNumId w:val="1"/>
  </w:num>
  <w:num w:numId="4" w16cid:durableId="485517799">
    <w:abstractNumId w:val="3"/>
  </w:num>
  <w:num w:numId="5" w16cid:durableId="259029019">
    <w:abstractNumId w:val="6"/>
  </w:num>
  <w:num w:numId="6" w16cid:durableId="1815680589">
    <w:abstractNumId w:val="8"/>
  </w:num>
  <w:num w:numId="7" w16cid:durableId="1321350328">
    <w:abstractNumId w:val="4"/>
  </w:num>
  <w:num w:numId="8" w16cid:durableId="722412923">
    <w:abstractNumId w:val="0"/>
  </w:num>
  <w:num w:numId="9" w16cid:durableId="56953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27"/>
    <w:rsid w:val="000D00A5"/>
    <w:rsid w:val="00477527"/>
    <w:rsid w:val="00683568"/>
    <w:rsid w:val="00AB3FD1"/>
    <w:rsid w:val="00D1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0832"/>
  <w15:chartTrackingRefBased/>
  <w15:docId w15:val="{F55BF7BB-481F-459A-AAD4-9A112F81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527"/>
    <w:rPr>
      <w:rFonts w:eastAsiaTheme="majorEastAsia" w:cstheme="majorBidi"/>
      <w:color w:val="272727" w:themeColor="text1" w:themeTint="D8"/>
    </w:rPr>
  </w:style>
  <w:style w:type="paragraph" w:styleId="Title">
    <w:name w:val="Title"/>
    <w:basedOn w:val="Normal"/>
    <w:next w:val="Normal"/>
    <w:link w:val="TitleChar"/>
    <w:uiPriority w:val="10"/>
    <w:qFormat/>
    <w:rsid w:val="00477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527"/>
    <w:pPr>
      <w:spacing w:before="160"/>
      <w:jc w:val="center"/>
    </w:pPr>
    <w:rPr>
      <w:i/>
      <w:iCs/>
      <w:color w:val="404040" w:themeColor="text1" w:themeTint="BF"/>
    </w:rPr>
  </w:style>
  <w:style w:type="character" w:customStyle="1" w:styleId="QuoteChar">
    <w:name w:val="Quote Char"/>
    <w:basedOn w:val="DefaultParagraphFont"/>
    <w:link w:val="Quote"/>
    <w:uiPriority w:val="29"/>
    <w:rsid w:val="00477527"/>
    <w:rPr>
      <w:i/>
      <w:iCs/>
      <w:color w:val="404040" w:themeColor="text1" w:themeTint="BF"/>
    </w:rPr>
  </w:style>
  <w:style w:type="paragraph" w:styleId="ListParagraph">
    <w:name w:val="List Paragraph"/>
    <w:basedOn w:val="Normal"/>
    <w:uiPriority w:val="34"/>
    <w:qFormat/>
    <w:rsid w:val="00477527"/>
    <w:pPr>
      <w:ind w:left="720"/>
      <w:contextualSpacing/>
    </w:pPr>
  </w:style>
  <w:style w:type="character" w:styleId="IntenseEmphasis">
    <w:name w:val="Intense Emphasis"/>
    <w:basedOn w:val="DefaultParagraphFont"/>
    <w:uiPriority w:val="21"/>
    <w:qFormat/>
    <w:rsid w:val="00477527"/>
    <w:rPr>
      <w:i/>
      <w:iCs/>
      <w:color w:val="0F4761" w:themeColor="accent1" w:themeShade="BF"/>
    </w:rPr>
  </w:style>
  <w:style w:type="paragraph" w:styleId="IntenseQuote">
    <w:name w:val="Intense Quote"/>
    <w:basedOn w:val="Normal"/>
    <w:next w:val="Normal"/>
    <w:link w:val="IntenseQuoteChar"/>
    <w:uiPriority w:val="30"/>
    <w:qFormat/>
    <w:rsid w:val="00477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527"/>
    <w:rPr>
      <w:i/>
      <w:iCs/>
      <w:color w:val="0F4761" w:themeColor="accent1" w:themeShade="BF"/>
    </w:rPr>
  </w:style>
  <w:style w:type="character" w:styleId="IntenseReference">
    <w:name w:val="Intense Reference"/>
    <w:basedOn w:val="DefaultParagraphFont"/>
    <w:uiPriority w:val="32"/>
    <w:qFormat/>
    <w:rsid w:val="00477527"/>
    <w:rPr>
      <w:b/>
      <w:bCs/>
      <w:smallCaps/>
      <w:color w:val="0F4761" w:themeColor="accent1" w:themeShade="BF"/>
      <w:spacing w:val="5"/>
    </w:rPr>
  </w:style>
  <w:style w:type="paragraph" w:styleId="Header">
    <w:name w:val="header"/>
    <w:basedOn w:val="Normal"/>
    <w:link w:val="HeaderChar"/>
    <w:unhideWhenUsed/>
    <w:rsid w:val="00683568"/>
    <w:pPr>
      <w:tabs>
        <w:tab w:val="center" w:pos="4680"/>
        <w:tab w:val="right" w:pos="9360"/>
      </w:tabs>
      <w:spacing w:after="0" w:line="240" w:lineRule="auto"/>
    </w:pPr>
    <w:rPr>
      <w:rFonts w:eastAsiaTheme="minorEastAsia"/>
      <w:kern w:val="0"/>
      <w:sz w:val="22"/>
      <w:szCs w:val="22"/>
      <w14:ligatures w14:val="none"/>
    </w:rPr>
  </w:style>
  <w:style w:type="character" w:customStyle="1" w:styleId="HeaderChar">
    <w:name w:val="Header Char"/>
    <w:basedOn w:val="DefaultParagraphFont"/>
    <w:link w:val="Header"/>
    <w:uiPriority w:val="99"/>
    <w:rsid w:val="00683568"/>
    <w:rPr>
      <w:rFonts w:eastAsiaTheme="minorEastAsia"/>
      <w:kern w:val="0"/>
      <w:sz w:val="22"/>
      <w:szCs w:val="22"/>
      <w14:ligatures w14:val="none"/>
    </w:rPr>
  </w:style>
  <w:style w:type="paragraph" w:styleId="Footer">
    <w:name w:val="footer"/>
    <w:basedOn w:val="Normal"/>
    <w:link w:val="FooterChar"/>
    <w:unhideWhenUsed/>
    <w:rsid w:val="00683568"/>
    <w:pPr>
      <w:tabs>
        <w:tab w:val="center" w:pos="4680"/>
        <w:tab w:val="right" w:pos="9360"/>
      </w:tabs>
      <w:spacing w:after="0" w:line="240" w:lineRule="auto"/>
    </w:pPr>
    <w:rPr>
      <w:rFonts w:eastAsiaTheme="minorEastAsia"/>
      <w:kern w:val="0"/>
      <w:sz w:val="22"/>
      <w:szCs w:val="22"/>
      <w14:ligatures w14:val="none"/>
    </w:rPr>
  </w:style>
  <w:style w:type="character" w:customStyle="1" w:styleId="FooterChar">
    <w:name w:val="Footer Char"/>
    <w:basedOn w:val="DefaultParagraphFont"/>
    <w:link w:val="Footer"/>
    <w:uiPriority w:val="99"/>
    <w:rsid w:val="00683568"/>
    <w:rPr>
      <w:rFonts w:eastAsiaTheme="minorEastAsia"/>
      <w:kern w:val="0"/>
      <w:sz w:val="22"/>
      <w:szCs w:val="22"/>
      <w14:ligatures w14:val="none"/>
    </w:rPr>
  </w:style>
  <w:style w:type="table" w:styleId="TableGrid">
    <w:name w:val="Table Grid"/>
    <w:basedOn w:val="TableNormal"/>
    <w:uiPriority w:val="59"/>
    <w:rsid w:val="0068356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1434</Words>
  <Characters>8005</Characters>
  <Application>Microsoft Office Word</Application>
  <DocSecurity>0</DocSecurity>
  <Lines>800</Lines>
  <Paragraphs>209</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Craig</dc:creator>
  <cp:keywords/>
  <dc:description/>
  <cp:lastModifiedBy>Nathan Craig</cp:lastModifiedBy>
  <cp:revision>2</cp:revision>
  <dcterms:created xsi:type="dcterms:W3CDTF">2026-01-30T21:47:00Z</dcterms:created>
  <dcterms:modified xsi:type="dcterms:W3CDTF">2026-01-30T21:53:00Z</dcterms:modified>
</cp:coreProperties>
</file>